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151D" w14:textId="77777777" w:rsidR="006204F1" w:rsidRPr="00B55FEB" w:rsidRDefault="006204F1" w:rsidP="006204F1">
      <w:pPr>
        <w:pStyle w:val="Nagwek"/>
        <w:rPr>
          <w:rFonts w:ascii="Arial" w:hAnsi="Arial" w:cs="Arial"/>
        </w:rPr>
      </w:pPr>
      <w:r w:rsidRPr="00B55FEB">
        <w:rPr>
          <w:rFonts w:ascii="Arial" w:hAnsi="Arial" w:cs="Arial"/>
          <w:noProof/>
        </w:rPr>
        <w:drawing>
          <wp:inline distT="0" distB="0" distL="0" distR="0" wp14:anchorId="423FCB22" wp14:editId="2460A9C6">
            <wp:extent cx="5760720" cy="579056"/>
            <wp:effectExtent l="0" t="0" r="0" b="0"/>
            <wp:docPr id="40465386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371E9E" w14:textId="733911A1" w:rsidR="00EE0B2F" w:rsidRPr="00B55FEB" w:rsidRDefault="006204F1" w:rsidP="00DD2027">
      <w:pPr>
        <w:pStyle w:val="Tekstpodstawowy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55FEB">
        <w:rPr>
          <w:rFonts w:ascii="Arial" w:hAnsi="Arial" w:cs="Arial"/>
          <w:b/>
          <w:color w:val="000000"/>
          <w:sz w:val="28"/>
          <w:szCs w:val="28"/>
        </w:rPr>
        <w:t>Powiat Wieluński</w:t>
      </w:r>
    </w:p>
    <w:p w14:paraId="36D292DB" w14:textId="77777777" w:rsidR="006204F1" w:rsidRPr="00B55FEB" w:rsidRDefault="00EE0B2F" w:rsidP="00DD2027">
      <w:pPr>
        <w:pStyle w:val="Tekstpodstawowy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>informuj</w:t>
      </w:r>
      <w:r w:rsidR="00B63116"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>e</w:t>
      </w:r>
      <w:r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 otrzymaniu dofinansowania na projekt</w:t>
      </w:r>
    </w:p>
    <w:p w14:paraId="1E8A1581" w14:textId="321131C5" w:rsidR="03D82D45" w:rsidRPr="00B55FEB" w:rsidRDefault="00EE0B2F" w:rsidP="00DD2027">
      <w:pPr>
        <w:pStyle w:val="Tekstpodstawowy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pn. </w:t>
      </w:r>
      <w:r w:rsidR="47007DE6"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>Budowa pracowni architektury krajobrazu dla Zespołu Szkół nr 1 w</w:t>
      </w:r>
      <w:r w:rsidR="006204F1"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  <w:r w:rsidR="47007DE6"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>Wieluniu</w:t>
      </w:r>
    </w:p>
    <w:p w14:paraId="3233E2D5" w14:textId="5A35AD69" w:rsidR="00EE0B2F" w:rsidRPr="00B55FEB" w:rsidRDefault="00EE0B2F" w:rsidP="00DD2027">
      <w:pPr>
        <w:pStyle w:val="Tekstpodstawowy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współfinansowany ze środków Funduszu </w:t>
      </w:r>
      <w:r w:rsidR="5C1EB622"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>na rzecz Sprawiedliwej Transformacji</w:t>
      </w:r>
      <w:r w:rsidR="007E1355"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B55FEB">
        <w:rPr>
          <w:rFonts w:ascii="Arial" w:hAnsi="Arial" w:cs="Arial"/>
          <w:b/>
          <w:bCs/>
          <w:color w:val="000000" w:themeColor="text1"/>
          <w:sz w:val="28"/>
          <w:szCs w:val="28"/>
        </w:rPr>
        <w:t>w ramach Programu Regionalnego Fundusze Europejskie dla Łódzkiego 2021-2027</w:t>
      </w:r>
    </w:p>
    <w:p w14:paraId="0B91C6A5" w14:textId="77777777" w:rsidR="00EE0B2F" w:rsidRPr="00B55FEB" w:rsidRDefault="00EE0B2F" w:rsidP="00DD2027">
      <w:pPr>
        <w:pStyle w:val="Tekstpodstawowy"/>
        <w:spacing w:after="0" w:line="360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14:paraId="727E636F" w14:textId="77777777" w:rsidR="00EE0B2F" w:rsidRPr="00B55FEB" w:rsidRDefault="00EE0B2F" w:rsidP="00EE0B2F">
      <w:pPr>
        <w:pStyle w:val="Tekstpodstawowy"/>
        <w:spacing w:before="120" w:after="0" w:line="288" w:lineRule="atLeast"/>
        <w:jc w:val="both"/>
        <w:rPr>
          <w:rFonts w:ascii="Arial" w:hAnsi="Arial" w:cs="Arial"/>
          <w:b/>
          <w:color w:val="000000" w:themeColor="text1"/>
          <w:sz w:val="24"/>
          <w:u w:val="single"/>
        </w:rPr>
      </w:pPr>
      <w:r w:rsidRPr="00B55FE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Celem głównym projektu jest:</w:t>
      </w:r>
    </w:p>
    <w:p w14:paraId="6F733D8D" w14:textId="791C1709" w:rsidR="2ED485F2" w:rsidRPr="00B55FEB" w:rsidRDefault="2ED485F2" w:rsidP="420A713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Celem głównym projektu jest poprawa infrastruktury kształcenia zawodowego poprzez budowę pracowni architektury krajobrazu dla ZSnr1 w Wieluniu, ul. Wojska Polskiego 32, 98-300 Wieluń, powiat wieluński dla której organem prowadzącym jest Starosta Powiatu Wieluńskiego w okresie 31.01.2025-31.12.2026.</w:t>
      </w:r>
    </w:p>
    <w:p w14:paraId="5D502D4A" w14:textId="30EB6BB9" w:rsidR="2ED485F2" w:rsidRPr="00B55FEB" w:rsidRDefault="2ED485F2" w:rsidP="420A713E">
      <w:pPr>
        <w:spacing w:after="0" w:line="240" w:lineRule="auto"/>
        <w:jc w:val="both"/>
        <w:rPr>
          <w:rFonts w:ascii="Arial" w:hAnsi="Arial" w:cs="Arial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Cel główny zostanie osiągnięty poprzez wsparcie infrastruktury edukacji zawodowej w</w:t>
      </w:r>
      <w:r w:rsidR="006204F1" w:rsidRPr="00B55F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>zakresie: prace rozbiórkowe związane z zagospodarowaniem terenu, prace związane z</w:t>
      </w:r>
      <w:r w:rsidR="006204F1" w:rsidRPr="00B55F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>zagospodarowaniem terenu, prace budowlane, prace wykończeniowe wnętrz, prace elektryczne i sanitarne, wyposażenie nowopowstałej pracowni architektury.</w:t>
      </w:r>
      <w:bookmarkStart w:id="0" w:name="_Hlk169172833"/>
    </w:p>
    <w:p w14:paraId="7E84FF76" w14:textId="77777777" w:rsidR="00165927" w:rsidRPr="00B55FEB" w:rsidRDefault="00165927" w:rsidP="00160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DC4D89" w14:textId="77777777" w:rsidR="00B55FEB" w:rsidRDefault="00165927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B55FE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Grupa docelowa:</w:t>
      </w:r>
    </w:p>
    <w:p w14:paraId="7B5A0BB5" w14:textId="47D357CE" w:rsidR="00536B99" w:rsidRPr="00B55FEB" w:rsidRDefault="006A21D7" w:rsidP="006A2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W ramach projektu grupą docelową są: Zespół Szkół nr </w:t>
      </w:r>
      <w:r w:rsidR="3FC92A5E" w:rsidRPr="00B55FEB">
        <w:rPr>
          <w:rFonts w:ascii="Arial" w:hAnsi="Arial" w:cs="Arial"/>
          <w:color w:val="000000" w:themeColor="text1"/>
          <w:sz w:val="24"/>
          <w:szCs w:val="24"/>
        </w:rPr>
        <w:t>1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 w Wieluniu prowadzący kształcenie zawodowe m.in. </w:t>
      </w:r>
      <w:r w:rsidR="718C60E3" w:rsidRPr="00B55FEB">
        <w:rPr>
          <w:rFonts w:ascii="Arial" w:hAnsi="Arial" w:cs="Arial"/>
          <w:color w:val="000000" w:themeColor="text1"/>
          <w:sz w:val="24"/>
          <w:szCs w:val="24"/>
        </w:rPr>
        <w:t>kierunku technik architektury krajobrazu</w:t>
      </w:r>
      <w:r w:rsidR="4028E8E9" w:rsidRPr="00B55FE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6521C90" w14:textId="77777777" w:rsidR="00165927" w:rsidRPr="00B55FEB" w:rsidRDefault="00165927" w:rsidP="00160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2A0256" w14:textId="77777777" w:rsidR="00EE0B2F" w:rsidRPr="00B55FEB" w:rsidRDefault="00EE0B2F" w:rsidP="00EE0B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Działania w projekcie:</w:t>
      </w:r>
    </w:p>
    <w:bookmarkEnd w:id="0"/>
    <w:p w14:paraId="66742A8E" w14:textId="43D82084" w:rsidR="006A21D7" w:rsidRPr="00B55FEB" w:rsidRDefault="006A21D7" w:rsidP="006A21D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Projekt obejmuje modernizację infrastruktury kształcenia zawodowego Zespołu Szkół nr </w:t>
      </w:r>
      <w:r w:rsidR="6F7F0374" w:rsidRPr="00B55FEB">
        <w:rPr>
          <w:rFonts w:ascii="Arial" w:hAnsi="Arial" w:cs="Arial"/>
          <w:color w:val="000000" w:themeColor="text1"/>
          <w:sz w:val="24"/>
          <w:szCs w:val="24"/>
        </w:rPr>
        <w:t>1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 w</w:t>
      </w:r>
      <w:r w:rsidR="006204F1" w:rsidRPr="00B55F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>Wieluniu, mającą na celu podniesienie jakości i dostępności edukacji zawodowej oraz dostosowanie warunków nauki do współczesnych standardów technicznych, środowiskowych i dostępnościowych.</w:t>
      </w:r>
    </w:p>
    <w:p w14:paraId="11917C3B" w14:textId="77777777" w:rsidR="006A21D7" w:rsidRPr="00B55FEB" w:rsidRDefault="006A21D7" w:rsidP="006A21D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F180D8" w14:textId="4184AEA2" w:rsidR="006A21D7" w:rsidRPr="00B55FEB" w:rsidRDefault="1D156FD3" w:rsidP="00B55FEB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Opracowanie programu funkcjonalno</w:t>
      </w:r>
      <w:r w:rsidR="00B55FEB">
        <w:rPr>
          <w:rFonts w:ascii="Arial" w:hAnsi="Arial" w:cs="Arial"/>
          <w:color w:val="000000" w:themeColor="text1"/>
          <w:sz w:val="24"/>
          <w:szCs w:val="24"/>
        </w:rPr>
        <w:t>-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>użytkowego i wniosku aplikacyjnego</w:t>
      </w:r>
    </w:p>
    <w:p w14:paraId="5BC10044" w14:textId="77777777" w:rsidR="006A21D7" w:rsidRPr="00B55FEB" w:rsidRDefault="006A21D7" w:rsidP="00B55FEB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W ramach działań wstępnych opracowano Program Funkcjonalno-Użytkowy wraz z analizą kosztów, a także przygotowano wniosek o dofinansowanie. Dokumenty te stanowią podstawę do realizacji zamówień publicznych oraz wdrożenia przedsięwzięcia zgodnie z zasadami uniwersalnego projektowania i standardami dostępności.</w:t>
      </w:r>
    </w:p>
    <w:p w14:paraId="10AB1CAE" w14:textId="3BBEB0E0" w:rsidR="420A713E" w:rsidRPr="00B55FEB" w:rsidRDefault="420A713E" w:rsidP="420A713E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73CD8B" w14:textId="4C708AFA" w:rsidR="006A21D7" w:rsidRPr="00B55FEB" w:rsidRDefault="3E597385" w:rsidP="00B55FEB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Przygotowanie dokumentacji projektowej.</w:t>
      </w:r>
    </w:p>
    <w:p w14:paraId="155ACE5D" w14:textId="6031D44D" w:rsidR="006A21D7" w:rsidRPr="00B55FEB" w:rsidRDefault="3E597385" w:rsidP="00B55FEB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W zakres kosztu wchodzą wydatki związane z opracowaniem dokumentacji projektowej i</w:t>
      </w:r>
      <w:r w:rsidR="006204F1" w:rsidRPr="00B55F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>uzyskaniem wszystkich niezbędnych decyzji. Na podstawie dokumentacji przeprowadzone zostaną roboty budowlane.</w:t>
      </w:r>
    </w:p>
    <w:p w14:paraId="4D07BBD2" w14:textId="3CDE8A82" w:rsidR="006A21D7" w:rsidRPr="00B55FEB" w:rsidRDefault="3E597385" w:rsidP="00B55FEB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lastRenderedPageBreak/>
        <w:t>Realizacja projektu została przewidziana w trybie „zaprojektuj i wybuduj”, zatem wybrany wykonawca będzie odpowiedzialny za opracowanie dokumentacji projektowej i uzyskanie wszelkich pozwoleń i decyzji.</w:t>
      </w:r>
    </w:p>
    <w:p w14:paraId="651DCCD2" w14:textId="24D14B27" w:rsidR="006A21D7" w:rsidRPr="00B55FEB" w:rsidRDefault="3E597385" w:rsidP="00B55FEB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Dokumentacja ma zostać podzielona na etapy w tym co najmniej tj. prace budowlane, zagospodarowanie terenu, prace elektryczne i sanitarne co pozwoli na sprawną realizację robót budowlanych. Na podstawie wykonanej i zatwierdzonej dokumentacji wykonawca będzie mógł przystąpić do realizacji robót budowlanych.</w:t>
      </w:r>
    </w:p>
    <w:p w14:paraId="2B43C104" w14:textId="77777777" w:rsidR="006A21D7" w:rsidRPr="00B55FEB" w:rsidRDefault="006A21D7" w:rsidP="006A21D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5413146" w14:textId="71C9D319" w:rsidR="006A21D7" w:rsidRPr="00B55FEB" w:rsidRDefault="5C1A2230" w:rsidP="00B55FEB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Budowa budynku szkolnego z przeznaczeniem na 3 pracownie zawodowe dla kierunku technik architektury krajobrazu</w:t>
      </w:r>
      <w:r w:rsidR="70B7A0BB" w:rsidRPr="00B55FE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6680E3" w14:textId="68D19E9F" w:rsidR="006A21D7" w:rsidRPr="00B55FEB" w:rsidRDefault="006A21D7" w:rsidP="00B55FEB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Działania umożliwią prowadzenie zajęć praktycznych w warunkach odpowiadających realiom nowoczesnego środowiska pracy.</w:t>
      </w:r>
      <w:r w:rsidR="1295FD1D" w:rsidRPr="00B55FEB">
        <w:rPr>
          <w:rFonts w:ascii="Arial" w:hAnsi="Arial" w:cs="Arial"/>
          <w:color w:val="000000" w:themeColor="text1"/>
          <w:sz w:val="24"/>
          <w:szCs w:val="24"/>
        </w:rPr>
        <w:t xml:space="preserve"> W ramach projektu zaplanowano budowę budynku z przeznaczeniem na 3 pracownie dla technika architektury krajobrazu tj. pracowni florystycznej, pracowni projektowania i</w:t>
      </w:r>
      <w:r w:rsidR="00B55FEB">
        <w:rPr>
          <w:rFonts w:ascii="Arial" w:hAnsi="Arial" w:cs="Arial"/>
          <w:color w:val="000000" w:themeColor="text1"/>
          <w:sz w:val="24"/>
          <w:szCs w:val="24"/>
        </w:rPr>
        <w:t> </w:t>
      </w:r>
      <w:r w:rsidR="1295FD1D" w:rsidRPr="00B55FEB">
        <w:rPr>
          <w:rFonts w:ascii="Arial" w:hAnsi="Arial" w:cs="Arial"/>
          <w:color w:val="000000" w:themeColor="text1"/>
          <w:sz w:val="24"/>
          <w:szCs w:val="24"/>
        </w:rPr>
        <w:t>pracowni produkcji roślin wraz z wyposażeniem oraz zagospodarowania terenu wokół budynku.</w:t>
      </w:r>
    </w:p>
    <w:p w14:paraId="43782C57" w14:textId="11F9DCC3" w:rsidR="006A21D7" w:rsidRPr="00B55FEB" w:rsidRDefault="1295FD1D" w:rsidP="00B55FEB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Projekt obejmuje:</w:t>
      </w:r>
    </w:p>
    <w:p w14:paraId="1E3387CC" w14:textId="5CB4FEAF" w:rsidR="006A21D7" w:rsidRPr="00B55FEB" w:rsidRDefault="1295FD1D" w:rsidP="00B55FEB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Roboty budowlane w tym:</w:t>
      </w:r>
    </w:p>
    <w:p w14:paraId="721FC0E3" w14:textId="334D4932" w:rsidR="006A21D7" w:rsidRPr="00B55FEB" w:rsidRDefault="00B55FEB" w:rsidP="00B55FEB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="1295FD1D" w:rsidRPr="00B55FEB">
        <w:rPr>
          <w:rFonts w:ascii="Arial" w:hAnsi="Arial" w:cs="Arial"/>
          <w:color w:val="000000" w:themeColor="text1"/>
          <w:sz w:val="24"/>
          <w:szCs w:val="24"/>
        </w:rPr>
        <w:t>race rozbiórkowe związane z przygotowaniem terenu do budowy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97C8C66" w14:textId="41FF0906" w:rsidR="006A21D7" w:rsidRPr="00B55FEB" w:rsidRDefault="1295FD1D" w:rsidP="00B55FEB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Prace związane z zagospodarowaniem terenu (m.in. budowa drogi pożarowej, chodników, opaski, oświetlenie i wykonanie nasadzeń)</w:t>
      </w:r>
      <w:r w:rsidR="00B55FE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78F5E47" w14:textId="47622DDF" w:rsidR="006A21D7" w:rsidRPr="00B55FEB" w:rsidRDefault="1295FD1D" w:rsidP="00B55FEB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Prace budowlane - budowa budynku szkolnego wraz z instalacjami zewnętrznymi i wewnętrznymi w tym wykonanie instalacji fotowoltaicznej z</w:t>
      </w:r>
      <w:r w:rsidR="00B55FE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>magazynem energii (jedynie na potrzeby własne budynku typu:off grid)</w:t>
      </w:r>
      <w:r w:rsidR="00B55FE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81BDEC1" w14:textId="1C86AF3D" w:rsidR="006A21D7" w:rsidRPr="00B55FEB" w:rsidRDefault="1295FD1D" w:rsidP="00B55FEB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Prace wykończeniowe wewnątrz budynku w tym prace sanitarne i elektryczne</w:t>
      </w:r>
      <w:r w:rsidR="00B55FE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558632E" w14:textId="6484BA99" w:rsidR="006A21D7" w:rsidRPr="00B55FEB" w:rsidRDefault="1295FD1D" w:rsidP="00B55FEB">
      <w:pPr>
        <w:pStyle w:val="Akapitzlist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="Arial" w:hAnsi="Arial" w:cs="Arial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Wyposażenie 3 pracowni nowopowstałych, szatni, pomieszczenia magazynowego na pomoce dydaktyczne, pomieszczenia socjalnego dla uczniów (m.in. </w:t>
      </w:r>
      <w:r w:rsidR="00DD2027">
        <w:rPr>
          <w:rFonts w:ascii="Arial" w:hAnsi="Arial" w:cs="Arial"/>
          <w:color w:val="000000" w:themeColor="text1"/>
          <w:sz w:val="24"/>
          <w:szCs w:val="24"/>
        </w:rPr>
        <w:t>s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przęt IT, szafy, krzesła, stoły, sprzęty do zawodu architektura krajobrazu, zestaw koszy na śmieci, taczki, drabiny, kosa, wertykulator, wiadra, stojaki na narzędzia, areator, kosiarka, pług zagonowy, opryskiwacz, przyczepka, </w:t>
      </w:r>
      <w:r w:rsidR="00DD2027">
        <w:rPr>
          <w:rFonts w:ascii="Arial" w:hAnsi="Arial" w:cs="Arial"/>
          <w:color w:val="000000" w:themeColor="text1"/>
          <w:sz w:val="24"/>
          <w:szCs w:val="24"/>
        </w:rPr>
        <w:t>c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iągnik 4x4 o mocy min. 21KM z glebogryzarką separacyjna, regały, stół zalewowy do produkcji roślin mobilny, wózek kwiatowy, drobne narzędzia, stół roboczy, pojemniki, wazony, stojaki,sekatory, nożyczki, florety, doniczki, chłodnicza Altana Kwiatowa 2205 x 745 x 1990 mm, zielona ściana mobilna, zestaw mebli </w:t>
      </w:r>
      <w:r w:rsidRPr="00B55FEB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 biurko 1600 x 800 + kontener na kółkach z 3 szufladami, krzesła obrotowe, biurka kreślarskie </w:t>
      </w:r>
      <w:r w:rsidRPr="00B55FEB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 z krzesłem </w:t>
      </w:r>
      <w:r w:rsidRPr="00B55FEB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 xml:space="preserve"> 115 x 60 cm itp.)</w:t>
      </w:r>
      <w:r w:rsidR="00DD202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C0A35C1" w14:textId="7CA20D5D" w:rsidR="420A713E" w:rsidRPr="00B55FEB" w:rsidRDefault="420A713E" w:rsidP="420A713E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439CF6" w14:textId="408A6E50" w:rsidR="006A21D7" w:rsidRPr="00B55FEB" w:rsidRDefault="006A21D7" w:rsidP="00DD2027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Nadzór inwestorski</w:t>
      </w:r>
    </w:p>
    <w:p w14:paraId="7BE95DBC" w14:textId="27C22F21" w:rsidR="006A21D7" w:rsidRPr="00DD2027" w:rsidRDefault="006A21D7" w:rsidP="00DD2027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D2027">
        <w:rPr>
          <w:rFonts w:ascii="Arial" w:hAnsi="Arial" w:cs="Arial"/>
          <w:color w:val="000000" w:themeColor="text1"/>
          <w:sz w:val="24"/>
          <w:szCs w:val="24"/>
        </w:rPr>
        <w:t>W celu zapewnienia prawidłowej realizacji robót budowlanych przewidziano wyłonienie inspektora nadzoru inwestorskiego, odpowiedzialnego za kontrolę jakości i zgodności prac z</w:t>
      </w:r>
      <w:r w:rsidR="006204F1" w:rsidRPr="00DD202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D2027">
        <w:rPr>
          <w:rFonts w:ascii="Arial" w:hAnsi="Arial" w:cs="Arial"/>
          <w:color w:val="000000" w:themeColor="text1"/>
          <w:sz w:val="24"/>
          <w:szCs w:val="24"/>
        </w:rPr>
        <w:t>dokumentacją projektową, przepisami prawa oraz zasadami technicznymi.</w:t>
      </w:r>
    </w:p>
    <w:p w14:paraId="42BDE35E" w14:textId="77777777" w:rsidR="006A21D7" w:rsidRPr="00B55FEB" w:rsidRDefault="006A21D7" w:rsidP="006A21D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C8608C" w14:textId="0396D4D1" w:rsidR="006A21D7" w:rsidRPr="00B55FEB" w:rsidRDefault="006A21D7" w:rsidP="00DD2027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t>Koszty pośrednie</w:t>
      </w:r>
    </w:p>
    <w:p w14:paraId="08F4512B" w14:textId="0A363CB3" w:rsidR="00AA1CC7" w:rsidRDefault="006A21D7" w:rsidP="00DD2027">
      <w:pPr>
        <w:spacing w:after="0" w:line="276" w:lineRule="auto"/>
        <w:ind w:left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55FEB">
        <w:rPr>
          <w:rFonts w:ascii="Arial" w:hAnsi="Arial" w:cs="Arial"/>
          <w:color w:val="000000" w:themeColor="text1"/>
          <w:sz w:val="24"/>
          <w:szCs w:val="24"/>
        </w:rPr>
        <w:lastRenderedPageBreak/>
        <w:t>W ramach kosztów pośrednich finansowane są działania związane z</w:t>
      </w:r>
      <w:r w:rsidR="00DD202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>zarządzaniem i promocją projektu, obsługą administracyjną, monitoringiem oraz zapewnieniem zgodności projektu z zasadami równościowymi, środowiskowymi i</w:t>
      </w:r>
      <w:r w:rsidR="00DD2027">
        <w:rPr>
          <w:rFonts w:ascii="Arial" w:hAnsi="Arial" w:cs="Arial"/>
          <w:color w:val="000000" w:themeColor="text1"/>
          <w:sz w:val="24"/>
          <w:szCs w:val="24"/>
        </w:rPr>
        <w:t> </w:t>
      </w:r>
      <w:r w:rsidRPr="00B55FEB">
        <w:rPr>
          <w:rFonts w:ascii="Arial" w:hAnsi="Arial" w:cs="Arial"/>
          <w:color w:val="000000" w:themeColor="text1"/>
          <w:sz w:val="24"/>
          <w:szCs w:val="24"/>
        </w:rPr>
        <w:t>zasadą „nie czyń poważnych szkód” (DNSH).</w:t>
      </w:r>
    </w:p>
    <w:p w14:paraId="502AB798" w14:textId="77777777" w:rsidR="00DD2027" w:rsidRPr="00B55FEB" w:rsidRDefault="00DD2027" w:rsidP="00DD2027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297DE4" w14:textId="77777777" w:rsidR="00EE0B2F" w:rsidRPr="00B55FEB" w:rsidRDefault="00EE0B2F" w:rsidP="00EE0B2F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55FEB">
        <w:rPr>
          <w:rFonts w:ascii="Arial" w:hAnsi="Arial" w:cs="Arial"/>
          <w:b/>
          <w:bCs/>
          <w:sz w:val="24"/>
          <w:szCs w:val="24"/>
          <w:u w:val="single"/>
        </w:rPr>
        <w:t>Rezultaty w projekcie (wskaźniki produktu i rezultatu):</w:t>
      </w:r>
    </w:p>
    <w:p w14:paraId="5F2732B0" w14:textId="5A02BE3F" w:rsidR="006A21D7" w:rsidRPr="00B55FEB" w:rsidRDefault="006A21D7" w:rsidP="00DD202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>Pojemność klas w nowych lub zmodernizowanych placówkach oświatowych</w:t>
      </w:r>
    </w:p>
    <w:p w14:paraId="0C4D7337" w14:textId="3F41AB90" w:rsidR="002571A5" w:rsidRPr="00B55FEB" w:rsidRDefault="002571A5" w:rsidP="00DD202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 xml:space="preserve">Wartość docelowa ogółem: </w:t>
      </w:r>
      <w:r w:rsidR="6A2A87E0" w:rsidRPr="00B55FEB">
        <w:rPr>
          <w:rFonts w:ascii="Arial" w:hAnsi="Arial" w:cs="Arial"/>
          <w:sz w:val="24"/>
          <w:szCs w:val="24"/>
        </w:rPr>
        <w:t>45</w:t>
      </w:r>
    </w:p>
    <w:p w14:paraId="64D08FFE" w14:textId="6FAE5E5B" w:rsidR="007D0923" w:rsidRPr="00B55FEB" w:rsidRDefault="007D0923" w:rsidP="00DD202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>Liczba obiektów dostosowanych do potrzeb osób z niepełnosprawnościami (EFRR/FST/FS)</w:t>
      </w:r>
    </w:p>
    <w:p w14:paraId="56227BF8" w14:textId="79749EFB" w:rsidR="007D0923" w:rsidRPr="00B55FEB" w:rsidRDefault="007D0923" w:rsidP="00DD202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 xml:space="preserve">Wartość docelowa ogółem: </w:t>
      </w:r>
      <w:r w:rsidR="0B8ED2D8" w:rsidRPr="00B55FEB">
        <w:rPr>
          <w:rFonts w:ascii="Arial" w:hAnsi="Arial" w:cs="Arial"/>
          <w:sz w:val="24"/>
          <w:szCs w:val="24"/>
        </w:rPr>
        <w:t>1</w:t>
      </w:r>
    </w:p>
    <w:p w14:paraId="3477B183" w14:textId="3E42254C" w:rsidR="00443929" w:rsidRPr="00B55FEB" w:rsidRDefault="00443929" w:rsidP="00DD202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 xml:space="preserve">Liczba projektów, w których sfinansowano koszty racjonalnych usprawnień dla osób </w:t>
      </w:r>
      <w:r w:rsidR="0608D329" w:rsidRPr="00B55FEB">
        <w:rPr>
          <w:rFonts w:ascii="Arial" w:hAnsi="Arial" w:cs="Arial"/>
          <w:sz w:val="24"/>
          <w:szCs w:val="24"/>
        </w:rPr>
        <w:t xml:space="preserve"> </w:t>
      </w:r>
      <w:r w:rsidRPr="00B55FEB">
        <w:rPr>
          <w:rFonts w:ascii="Arial" w:hAnsi="Arial" w:cs="Arial"/>
          <w:sz w:val="24"/>
          <w:szCs w:val="24"/>
        </w:rPr>
        <w:t>z niepełnosprawnościami (EFRR/FST/FS)</w:t>
      </w:r>
    </w:p>
    <w:p w14:paraId="41DA0AAA" w14:textId="21219B8F" w:rsidR="00443929" w:rsidRPr="00B55FEB" w:rsidRDefault="00443929" w:rsidP="00DD202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>Wartość docelowa ogółe</w:t>
      </w:r>
      <w:r w:rsidR="000E2ECC" w:rsidRPr="00B55FEB">
        <w:rPr>
          <w:rFonts w:ascii="Arial" w:hAnsi="Arial" w:cs="Arial"/>
          <w:sz w:val="24"/>
          <w:szCs w:val="24"/>
        </w:rPr>
        <w:t>m: 0</w:t>
      </w:r>
    </w:p>
    <w:p w14:paraId="56858E53" w14:textId="0066FDF8" w:rsidR="00EC11B7" w:rsidRPr="00B55FEB" w:rsidRDefault="00EC11B7" w:rsidP="00DD202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>Liczba wspartych szkół kształcenia zawodowego i ustawicznego</w:t>
      </w:r>
    </w:p>
    <w:p w14:paraId="087EDB0A" w14:textId="006B9871" w:rsidR="00EE0B2F" w:rsidRPr="00B55FEB" w:rsidRDefault="00EE0B2F" w:rsidP="00DD202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 xml:space="preserve">Wartość docelowa ogółem: </w:t>
      </w:r>
      <w:r w:rsidR="00EC11B7" w:rsidRPr="00B55FEB">
        <w:rPr>
          <w:rFonts w:ascii="Arial" w:hAnsi="Arial" w:cs="Arial"/>
          <w:sz w:val="24"/>
          <w:szCs w:val="24"/>
        </w:rPr>
        <w:t>1</w:t>
      </w:r>
    </w:p>
    <w:p w14:paraId="55ADDFD3" w14:textId="0B65D640" w:rsidR="003452CE" w:rsidRPr="00B55FEB" w:rsidRDefault="003452CE" w:rsidP="00DD2027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 xml:space="preserve">Roczna </w:t>
      </w:r>
      <w:r w:rsidR="00EC11B7" w:rsidRPr="00B55FEB">
        <w:rPr>
          <w:rFonts w:ascii="Arial" w:hAnsi="Arial" w:cs="Arial"/>
          <w:sz w:val="24"/>
          <w:szCs w:val="24"/>
        </w:rPr>
        <w:t>liczba użytkowników nowych lub zmodernizowanych placówek oświatowych</w:t>
      </w:r>
    </w:p>
    <w:p w14:paraId="411A389F" w14:textId="2619CE0A" w:rsidR="00EE0B2F" w:rsidRPr="00B55FEB" w:rsidRDefault="00EE0B2F" w:rsidP="00DD202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B55FEB">
        <w:rPr>
          <w:rFonts w:ascii="Arial" w:hAnsi="Arial" w:cs="Arial"/>
          <w:sz w:val="24"/>
          <w:szCs w:val="24"/>
        </w:rPr>
        <w:t xml:space="preserve">Wartość docelowa ogółem: </w:t>
      </w:r>
      <w:r w:rsidR="6E93FEBF" w:rsidRPr="00B55FEB">
        <w:rPr>
          <w:rFonts w:ascii="Arial" w:hAnsi="Arial" w:cs="Arial"/>
          <w:sz w:val="24"/>
          <w:szCs w:val="24"/>
        </w:rPr>
        <w:t>45</w:t>
      </w:r>
    </w:p>
    <w:p w14:paraId="4B4FBD78" w14:textId="77777777" w:rsidR="00EE0B2F" w:rsidRPr="00B55FEB" w:rsidRDefault="00EE0B2F" w:rsidP="00EE0B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248853" w14:textId="5F96D0E4" w:rsidR="00EE0B2F" w:rsidRPr="00B55FEB" w:rsidRDefault="00EE0B2F" w:rsidP="420A713E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5F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Dofinansowanie projektu z </w:t>
      </w:r>
      <w:r w:rsidRPr="00B55FEB">
        <w:rPr>
          <w:rFonts w:ascii="Arial" w:hAnsi="Arial" w:cs="Arial"/>
          <w:b/>
          <w:bCs/>
          <w:sz w:val="24"/>
          <w:szCs w:val="24"/>
        </w:rPr>
        <w:t xml:space="preserve">UE: </w:t>
      </w:r>
      <w:r w:rsidR="7D56BA5D" w:rsidRPr="00B55FEB">
        <w:rPr>
          <w:rFonts w:ascii="Arial" w:hAnsi="Arial" w:cs="Arial"/>
          <w:b/>
          <w:bCs/>
          <w:sz w:val="24"/>
          <w:szCs w:val="24"/>
        </w:rPr>
        <w:t>5 270 194,10</w:t>
      </w:r>
      <w:r w:rsidRPr="00B55FEB">
        <w:rPr>
          <w:rFonts w:ascii="Arial" w:hAnsi="Arial" w:cs="Arial"/>
          <w:b/>
          <w:bCs/>
          <w:sz w:val="24"/>
          <w:szCs w:val="24"/>
        </w:rPr>
        <w:t xml:space="preserve"> </w:t>
      </w:r>
      <w:r w:rsidR="009B342C" w:rsidRPr="00B55FEB">
        <w:rPr>
          <w:rFonts w:ascii="Arial" w:hAnsi="Arial" w:cs="Arial"/>
          <w:b/>
          <w:bCs/>
          <w:sz w:val="24"/>
          <w:szCs w:val="24"/>
        </w:rPr>
        <w:t>PLN</w:t>
      </w:r>
    </w:p>
    <w:p w14:paraId="0D8EA8EE" w14:textId="7B4EF931" w:rsidR="00EE0B2F" w:rsidRPr="00B55FEB" w:rsidRDefault="00EE0B2F" w:rsidP="420A713E">
      <w:pPr>
        <w:pStyle w:val="Tekstpodstawowy"/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5F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Całkowita wartość projektu: </w:t>
      </w:r>
      <w:r w:rsidR="497A6521" w:rsidRPr="00B55FE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6 200 228,35 </w:t>
      </w:r>
      <w:r w:rsidR="009B342C" w:rsidRPr="00B55FEB">
        <w:rPr>
          <w:rFonts w:ascii="Arial" w:hAnsi="Arial" w:cs="Arial"/>
          <w:b/>
          <w:bCs/>
          <w:color w:val="000000" w:themeColor="text1"/>
          <w:sz w:val="24"/>
          <w:szCs w:val="24"/>
        </w:rPr>
        <w:t>PLN</w:t>
      </w:r>
    </w:p>
    <w:p w14:paraId="396759AD" w14:textId="77777777" w:rsidR="003A6E64" w:rsidRPr="00B55FEB" w:rsidRDefault="003A6E64" w:rsidP="006204F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3A6E64" w:rsidRPr="00B55FEB" w:rsidSect="006204F1"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CAB2" w14:textId="77777777" w:rsidR="00F17151" w:rsidRDefault="00F17151" w:rsidP="00EC47AB">
      <w:pPr>
        <w:spacing w:after="0" w:line="240" w:lineRule="auto"/>
      </w:pPr>
      <w:r>
        <w:separator/>
      </w:r>
    </w:p>
  </w:endnote>
  <w:endnote w:type="continuationSeparator" w:id="0">
    <w:p w14:paraId="76288153" w14:textId="77777777" w:rsidR="00F17151" w:rsidRDefault="00F17151" w:rsidP="00EC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28AE1" w14:textId="77777777" w:rsidR="00F17151" w:rsidRDefault="00F17151" w:rsidP="00EC47AB">
      <w:pPr>
        <w:spacing w:after="0" w:line="240" w:lineRule="auto"/>
      </w:pPr>
      <w:r>
        <w:separator/>
      </w:r>
    </w:p>
  </w:footnote>
  <w:footnote w:type="continuationSeparator" w:id="0">
    <w:p w14:paraId="42BE5B94" w14:textId="77777777" w:rsidR="00F17151" w:rsidRDefault="00F17151" w:rsidP="00EC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E4E"/>
    <w:multiLevelType w:val="hybridMultilevel"/>
    <w:tmpl w:val="1E90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3B2E"/>
    <w:multiLevelType w:val="hybridMultilevel"/>
    <w:tmpl w:val="AE406632"/>
    <w:lvl w:ilvl="0" w:tplc="EE0CC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22C31"/>
    <w:multiLevelType w:val="hybridMultilevel"/>
    <w:tmpl w:val="F9BC6754"/>
    <w:lvl w:ilvl="0" w:tplc="505EB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F2498"/>
    <w:multiLevelType w:val="hybridMultilevel"/>
    <w:tmpl w:val="4ABEB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234B8"/>
    <w:multiLevelType w:val="hybridMultilevel"/>
    <w:tmpl w:val="574A1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442552">
    <w:abstractNumId w:val="0"/>
  </w:num>
  <w:num w:numId="2" w16cid:durableId="470952014">
    <w:abstractNumId w:val="1"/>
  </w:num>
  <w:num w:numId="3" w16cid:durableId="2060545604">
    <w:abstractNumId w:val="4"/>
  </w:num>
  <w:num w:numId="4" w16cid:durableId="1378697868">
    <w:abstractNumId w:val="3"/>
  </w:num>
  <w:num w:numId="5" w16cid:durableId="1310010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64"/>
    <w:rsid w:val="000268B8"/>
    <w:rsid w:val="00057E9C"/>
    <w:rsid w:val="00064A5F"/>
    <w:rsid w:val="000A2038"/>
    <w:rsid w:val="000C1CE6"/>
    <w:rsid w:val="000D51F8"/>
    <w:rsid w:val="000E2ECC"/>
    <w:rsid w:val="000F3CEF"/>
    <w:rsid w:val="000F681F"/>
    <w:rsid w:val="00160C8F"/>
    <w:rsid w:val="00165927"/>
    <w:rsid w:val="00190489"/>
    <w:rsid w:val="001A3538"/>
    <w:rsid w:val="001E705A"/>
    <w:rsid w:val="002204ED"/>
    <w:rsid w:val="00225649"/>
    <w:rsid w:val="002571A5"/>
    <w:rsid w:val="00261778"/>
    <w:rsid w:val="00266ACC"/>
    <w:rsid w:val="00276FCB"/>
    <w:rsid w:val="00281FEF"/>
    <w:rsid w:val="002845F7"/>
    <w:rsid w:val="002A0554"/>
    <w:rsid w:val="002D301D"/>
    <w:rsid w:val="002D36D0"/>
    <w:rsid w:val="00332CE2"/>
    <w:rsid w:val="003452CE"/>
    <w:rsid w:val="003902A6"/>
    <w:rsid w:val="003A6E64"/>
    <w:rsid w:val="003C235B"/>
    <w:rsid w:val="003D16A1"/>
    <w:rsid w:val="003F5173"/>
    <w:rsid w:val="00443929"/>
    <w:rsid w:val="00446CA5"/>
    <w:rsid w:val="004B248E"/>
    <w:rsid w:val="004D4C70"/>
    <w:rsid w:val="004F0101"/>
    <w:rsid w:val="004F7523"/>
    <w:rsid w:val="00526BEA"/>
    <w:rsid w:val="00531959"/>
    <w:rsid w:val="00536B99"/>
    <w:rsid w:val="00542952"/>
    <w:rsid w:val="00563AF5"/>
    <w:rsid w:val="00571F35"/>
    <w:rsid w:val="0057460B"/>
    <w:rsid w:val="00586ADA"/>
    <w:rsid w:val="00590F28"/>
    <w:rsid w:val="005B379A"/>
    <w:rsid w:val="005C1483"/>
    <w:rsid w:val="005C29C5"/>
    <w:rsid w:val="005E5162"/>
    <w:rsid w:val="005F285B"/>
    <w:rsid w:val="006204F1"/>
    <w:rsid w:val="006232A4"/>
    <w:rsid w:val="006528BA"/>
    <w:rsid w:val="00692842"/>
    <w:rsid w:val="006A21D7"/>
    <w:rsid w:val="006A4C9F"/>
    <w:rsid w:val="006A7C78"/>
    <w:rsid w:val="006D07E8"/>
    <w:rsid w:val="006D34E3"/>
    <w:rsid w:val="00704B38"/>
    <w:rsid w:val="00722CD4"/>
    <w:rsid w:val="00725FB8"/>
    <w:rsid w:val="00775091"/>
    <w:rsid w:val="0077635E"/>
    <w:rsid w:val="00780C4B"/>
    <w:rsid w:val="00784691"/>
    <w:rsid w:val="007858C2"/>
    <w:rsid w:val="007A6500"/>
    <w:rsid w:val="007D0923"/>
    <w:rsid w:val="007E1355"/>
    <w:rsid w:val="00800EB2"/>
    <w:rsid w:val="00826545"/>
    <w:rsid w:val="00844C73"/>
    <w:rsid w:val="0085144D"/>
    <w:rsid w:val="0086712D"/>
    <w:rsid w:val="00885E54"/>
    <w:rsid w:val="008912E4"/>
    <w:rsid w:val="008A353A"/>
    <w:rsid w:val="008B4115"/>
    <w:rsid w:val="008C4540"/>
    <w:rsid w:val="00902C96"/>
    <w:rsid w:val="00903CBB"/>
    <w:rsid w:val="009232CB"/>
    <w:rsid w:val="00960318"/>
    <w:rsid w:val="00960963"/>
    <w:rsid w:val="009630C0"/>
    <w:rsid w:val="00980276"/>
    <w:rsid w:val="0098132D"/>
    <w:rsid w:val="009929F3"/>
    <w:rsid w:val="009A672B"/>
    <w:rsid w:val="009B342C"/>
    <w:rsid w:val="00A04537"/>
    <w:rsid w:val="00A05E5C"/>
    <w:rsid w:val="00A20132"/>
    <w:rsid w:val="00A34B18"/>
    <w:rsid w:val="00A43421"/>
    <w:rsid w:val="00A53D36"/>
    <w:rsid w:val="00A94A8A"/>
    <w:rsid w:val="00AA1CC7"/>
    <w:rsid w:val="00AA2310"/>
    <w:rsid w:val="00AB793C"/>
    <w:rsid w:val="00B01BDC"/>
    <w:rsid w:val="00B06FEE"/>
    <w:rsid w:val="00B273F7"/>
    <w:rsid w:val="00B319D4"/>
    <w:rsid w:val="00B51051"/>
    <w:rsid w:val="00B55FEB"/>
    <w:rsid w:val="00B63116"/>
    <w:rsid w:val="00BE6EE7"/>
    <w:rsid w:val="00C002FA"/>
    <w:rsid w:val="00C021AF"/>
    <w:rsid w:val="00C234DB"/>
    <w:rsid w:val="00C24C51"/>
    <w:rsid w:val="00C36FEB"/>
    <w:rsid w:val="00CD668D"/>
    <w:rsid w:val="00CF1AA2"/>
    <w:rsid w:val="00CF1E7F"/>
    <w:rsid w:val="00CF3332"/>
    <w:rsid w:val="00D10B50"/>
    <w:rsid w:val="00D25507"/>
    <w:rsid w:val="00D53527"/>
    <w:rsid w:val="00DD2027"/>
    <w:rsid w:val="00DE1F3E"/>
    <w:rsid w:val="00E10E2B"/>
    <w:rsid w:val="00E82FEA"/>
    <w:rsid w:val="00E92851"/>
    <w:rsid w:val="00E92BF9"/>
    <w:rsid w:val="00E94082"/>
    <w:rsid w:val="00EA24F5"/>
    <w:rsid w:val="00EC11B7"/>
    <w:rsid w:val="00EC47AB"/>
    <w:rsid w:val="00EE0B2F"/>
    <w:rsid w:val="00EE3FDA"/>
    <w:rsid w:val="00F06D07"/>
    <w:rsid w:val="00F1371D"/>
    <w:rsid w:val="00F17151"/>
    <w:rsid w:val="00F44618"/>
    <w:rsid w:val="00F50E95"/>
    <w:rsid w:val="00F542BC"/>
    <w:rsid w:val="00FD706D"/>
    <w:rsid w:val="03D82D45"/>
    <w:rsid w:val="0608D329"/>
    <w:rsid w:val="08D64A38"/>
    <w:rsid w:val="0B8ED2D8"/>
    <w:rsid w:val="1295FD1D"/>
    <w:rsid w:val="13620854"/>
    <w:rsid w:val="1D156FD3"/>
    <w:rsid w:val="2ED485F2"/>
    <w:rsid w:val="34EB96B0"/>
    <w:rsid w:val="3610D5BC"/>
    <w:rsid w:val="3E597385"/>
    <w:rsid w:val="3FC92A5E"/>
    <w:rsid w:val="4028E8E9"/>
    <w:rsid w:val="420A713E"/>
    <w:rsid w:val="45A321DD"/>
    <w:rsid w:val="47007DE6"/>
    <w:rsid w:val="497A6521"/>
    <w:rsid w:val="4FA74EE0"/>
    <w:rsid w:val="59EB4B8F"/>
    <w:rsid w:val="5C1A2230"/>
    <w:rsid w:val="5C1EB622"/>
    <w:rsid w:val="5E099C28"/>
    <w:rsid w:val="6A2A87E0"/>
    <w:rsid w:val="6E93FEBF"/>
    <w:rsid w:val="6F7F0374"/>
    <w:rsid w:val="70B7A0BB"/>
    <w:rsid w:val="718C60E3"/>
    <w:rsid w:val="74A49D7F"/>
    <w:rsid w:val="7B0C473E"/>
    <w:rsid w:val="7D56BA5D"/>
    <w:rsid w:val="7F149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AF6D3"/>
  <w15:chartTrackingRefBased/>
  <w15:docId w15:val="{294FAC9D-8D1A-4B2C-9389-1952E483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4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47AB"/>
  </w:style>
  <w:style w:type="paragraph" w:styleId="Stopka">
    <w:name w:val="footer"/>
    <w:basedOn w:val="Normalny"/>
    <w:link w:val="StopkaZnak"/>
    <w:uiPriority w:val="99"/>
    <w:unhideWhenUsed/>
    <w:rsid w:val="00EC4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7AB"/>
  </w:style>
  <w:style w:type="table" w:styleId="Tabela-Siatka">
    <w:name w:val="Table Grid"/>
    <w:basedOn w:val="Standardowy"/>
    <w:uiPriority w:val="39"/>
    <w:rsid w:val="00EC47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EA24F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E0B2F"/>
    <w:pPr>
      <w:suppressAutoHyphens/>
      <w:spacing w:after="140" w:line="276" w:lineRule="auto"/>
    </w:pPr>
    <w:rPr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E0B2F"/>
    <w:rPr>
      <w:kern w:val="0"/>
      <w14:ligatures w14:val="none"/>
    </w:rPr>
  </w:style>
  <w:style w:type="paragraph" w:styleId="Akapitzlist">
    <w:name w:val="List Paragraph"/>
    <w:basedOn w:val="Normalny"/>
    <w:qFormat/>
    <w:rsid w:val="00EE0B2F"/>
    <w:pPr>
      <w:suppressAutoHyphens/>
      <w:ind w:left="708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Latuszek</dc:creator>
  <cp:keywords/>
  <dc:description/>
  <cp:lastModifiedBy>Emilia Jedrzejewska</cp:lastModifiedBy>
  <cp:revision>4</cp:revision>
  <dcterms:created xsi:type="dcterms:W3CDTF">2026-02-03T06:50:00Z</dcterms:created>
  <dcterms:modified xsi:type="dcterms:W3CDTF">2026-02-03T06:58:00Z</dcterms:modified>
</cp:coreProperties>
</file>