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both"/>
        <w:rPr>
          <w:b w:val="1"/>
        </w:rPr>
      </w:pPr>
      <w:bookmarkStart w:colFirst="0" w:colLast="0" w:name="_b09fi5eaq5qb" w:id="0"/>
      <w:bookmarkEnd w:id="0"/>
      <w:r w:rsidDel="00000000" w:rsidR="00000000" w:rsidRPr="00000000">
        <w:rPr>
          <w:rtl w:val="0"/>
        </w:rPr>
        <w:t xml:space="preserve">Klaster Energetyczny Ziemi Wieluńskiej - pytania i odpowiedzi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jc w:val="both"/>
        <w:rPr>
          <w:b w:val="1"/>
        </w:rPr>
      </w:pPr>
      <w:bookmarkStart w:colFirst="0" w:colLast="0" w:name="_yw13yxi3qyx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jc w:val="both"/>
        <w:rPr/>
      </w:pPr>
      <w:bookmarkStart w:colFirst="0" w:colLast="0" w:name="_60ns3130awg9" w:id="2"/>
      <w:bookmarkEnd w:id="2"/>
      <w:r w:rsidDel="00000000" w:rsidR="00000000" w:rsidRPr="00000000">
        <w:rPr>
          <w:b w:val="1"/>
          <w:rtl w:val="0"/>
        </w:rPr>
        <w:t xml:space="preserve">Czym jest klaster energii?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To porozumienie cywilnoprawne lokalnych podmiotów, np. przedsiębiorstw, samorządów, uczelni, organizacji pozarządowych, mieszkańców. Wspólnie organizują one proces wytwarzania, dystrybucji, magazynowania i zużycia energii na określonym obszarze.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Klaster może obejmować obszar jednego powiatu lub maksymalnie pięciu sąsiadujących gmin. Od 1 stycznia 2024 r. nie można powołać klastra energii bez udziału co najmniej jednej jednostki samorządu terytorialnego (JST). Ta zmiana miała na celu zapewnienie stabilności i trwałości klastrów oraz większe powiązanie ich z rozwojem lokalnym. Członkowie klastra muszą też być przyłączeni do tej samej sieci dystrybucyjnej (nN lub SN, do 110 kV).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Klastry energii mają zatem wymiar lokalny - zarówno gospodarczy, jak i społeczny. Łączą różne grupy interesariuszy we wspólnym dążeniu do niezależności i zrównoważonego rozwoju energetycznego. 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Podstawa prawna funkcjonowania klastrów: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Dyrektywa Parlamentu Europejskiego i Rady (UE) 2019/944 w sprawie wspólnych zasad rynku wewnętrznego energii elektrycznej; Dyrektywa Parlamentu Europejskiego i Rady (UE) 2018/2001 w sprawie promowania stosowania energii ze źródeł odnawialnych (RED II).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Polskie ustawy: Prawo energetyczne, ustawa o OZE, ustawa o planowaniu przestrzennym.</w:t>
      </w:r>
    </w:p>
    <w:p w:rsidR="00000000" w:rsidDel="00000000" w:rsidP="00000000" w:rsidRDefault="00000000" w:rsidRPr="00000000" w14:paraId="0000000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Klastry nie wymagają koncesji ani rejestracji działalności energetycznej przez wszystkich członków. Jeśli jednak klaster chce korzystać np. ze zwolnień z opłat, musi zostać wpisany do Rejestru Klastrów Energii, prowadzonego od 2024 r. przez Prezesa Urzędu Regulacji Energetyki.</w:t>
      </w:r>
    </w:p>
    <w:p w:rsidR="00000000" w:rsidDel="00000000" w:rsidP="00000000" w:rsidRDefault="00000000" w:rsidRPr="00000000" w14:paraId="0000000E">
      <w:pPr>
        <w:pStyle w:val="Heading3"/>
        <w:jc w:val="both"/>
        <w:rPr>
          <w:b w:val="1"/>
        </w:rPr>
      </w:pPr>
      <w:bookmarkStart w:colFirst="0" w:colLast="0" w:name="_p7fl0nntkgig" w:id="3"/>
      <w:bookmarkEnd w:id="3"/>
      <w:r w:rsidDel="00000000" w:rsidR="00000000" w:rsidRPr="00000000">
        <w:rPr>
          <w:b w:val="1"/>
          <w:rtl w:val="0"/>
        </w:rPr>
        <w:t xml:space="preserve">Jakie są cele działania klastrów energii?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Główny cel, który zapisany jest także w projekcie Strategii Klastra Energetycznego Ziemi Wieluńskiej to </w:t>
      </w:r>
      <w:r w:rsidDel="00000000" w:rsidR="00000000" w:rsidRPr="00000000">
        <w:rPr>
          <w:b w:val="1"/>
          <w:rtl w:val="0"/>
        </w:rPr>
        <w:t xml:space="preserve">zrównoważona transformacja energetyczna regionu w oparciu o lokalne zasoby i współpracę. </w:t>
      </w:r>
      <w:r w:rsidDel="00000000" w:rsidR="00000000" w:rsidRPr="00000000">
        <w:rPr>
          <w:rtl w:val="0"/>
        </w:rPr>
        <w:t xml:space="preserve">Inaczej mówiąc, to rozwijanie przyjaznego środowisku systemu energetycznego, który opiera się na wykorzystaniu dostępnych lokalnie zasobów naturalnych, ukształtowania terenu, technologii, wiedzy, kompetencjach oraz chęci współpracy członków społeczności.</w:t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Co jeszcze?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</w:t>
      </w:r>
      <w:r w:rsidDel="00000000" w:rsidR="00000000" w:rsidRPr="00000000">
        <w:rPr>
          <w:rtl w:val="0"/>
        </w:rPr>
        <w:t xml:space="preserve">większenie lokalnej samowystarczalności energetycznej;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obniżenie kosztów energii dla mieszkańców, lokalnych instytucji i przedsiębiorstw, dzięki miejscowym źródłom i inteligentnemu zarządzaniu; 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poprawa bezpieczeństwa energetycznego lokalnej społeczności m.in. przez dywersyfikację źródeł energii i zmniejszenie zależności od zewnętrznych dostawców;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rozwój OZE i innowacyjnych technologii, np. magazynów energii, inteligentnych sieci;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promowanie innowacyjności;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utrzymanie zysków z produkcji energii w lokalnej gospodarce, pobudzenie jej do rozwoju i tworzenie nowych miejsc pracy;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stworzenie przestrzeni do innowacji i współpracy między biznesem, samorządami i nauką;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zwiększanie wiedzy i zaangażowania społecznego w proces transformacji energetycznej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redukcja emisji CO2 i poprawa jakości powietrza;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integracja działań z krajowymi i regionalnymi strategiami rozwoju.</w:t>
      </w:r>
    </w:p>
    <w:p w:rsidR="00000000" w:rsidDel="00000000" w:rsidP="00000000" w:rsidRDefault="00000000" w:rsidRPr="00000000" w14:paraId="0000001C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Projekt Strategii Klastra Wieluńskiego na najbliższe lata zakłada rozbudowę OZE, poprawę efektywności, rozwój magazynowania, aktywizację społeczności i tworzenie lokalnego rynku energii, z ambicją osiągnięcia pełnej samowystarczalności energetycznej do 2030 roku (dziś jest to 6,7%).</w:t>
      </w:r>
    </w:p>
    <w:p w:rsidR="00000000" w:rsidDel="00000000" w:rsidP="00000000" w:rsidRDefault="00000000" w:rsidRPr="00000000" w14:paraId="0000001E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jc w:val="both"/>
        <w:rPr>
          <w:b w:val="1"/>
        </w:rPr>
      </w:pPr>
      <w:bookmarkStart w:colFirst="0" w:colLast="0" w:name="_bbvpqwnfi9ly" w:id="4"/>
      <w:bookmarkEnd w:id="4"/>
      <w:r w:rsidDel="00000000" w:rsidR="00000000" w:rsidRPr="00000000">
        <w:rPr>
          <w:b w:val="1"/>
          <w:rtl w:val="0"/>
        </w:rPr>
        <w:t xml:space="preserve">Jakie korzyści daje klaster energii jego członkom, a także mieszkańcom, przedsiębiorcom czy rolnikom?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Członkowie klastrów energii mają realną możliwość ograniczenia zużycia energii elektrycznej, przekładającą się na obniżenie kosztów. W przypadku Klastra Energetycznego Ziemi Wieluńskiej członkami są jednostki samorządu terytorialnego, a więc całe gminy i powiat wieluński.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Energia zarządzana lokalnie może być tańsza i lepiej dostosowana, zarówno do warunków w regionie, jak i do potrzeb mieszkańców, przedsiębiorców czy rolników. Żeby to osiągnąć, trzeba też modernizować infrastrukturę energetyczną i optymalizować wykorzystanie lokalnych zasobów.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Korzyści długofalowe:</w:t>
      </w:r>
    </w:p>
    <w:p w:rsidR="00000000" w:rsidDel="00000000" w:rsidP="00000000" w:rsidRDefault="00000000" w:rsidRPr="00000000" w14:paraId="0000002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Niższe rachunki za energię </w:t>
      </w:r>
      <w:r w:rsidDel="00000000" w:rsidR="00000000" w:rsidRPr="00000000">
        <w:rPr>
          <w:rtl w:val="0"/>
        </w:rPr>
        <w:t xml:space="preserve">– wspólne inwestycje w lokalne źródła (fotowoltaika, biogazownie, elektrownie wodne i wiatrowe) oraz inteligentne zarządzanie przepływami energii pozwalają ograniczyć koszty i zmniejszyć straty przesyłowe.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Bezpieczniejsze i stabilniejsze dostawy</w:t>
      </w:r>
      <w:r w:rsidDel="00000000" w:rsidR="00000000" w:rsidRPr="00000000">
        <w:rPr>
          <w:rtl w:val="0"/>
        </w:rPr>
        <w:t xml:space="preserve"> – magazyny energii oraz lokalne sieci umożliwiają lepsze bilansowanie popytu i podaży, co minimalizuje ryzyko przerw w dostawach i uniezależnia społeczność od wahań cen na rynkach krajowych i międzynarodowych.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Impuls dla rozwoju lokalnej gospodarki </w:t>
      </w:r>
      <w:r w:rsidDel="00000000" w:rsidR="00000000" w:rsidRPr="00000000">
        <w:rPr>
          <w:rtl w:val="0"/>
        </w:rPr>
        <w:t xml:space="preserve">– pieniądze za energię pozostają w regionie, powstają nowe miejsca pracy w energetyce i branżach powiązanych, a gmina lub powiat zyskują na atrakcyjności inwestycyjnej.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Łatwiejszy dostęp do funduszy</w:t>
      </w:r>
      <w:r w:rsidDel="00000000" w:rsidR="00000000" w:rsidRPr="00000000">
        <w:rPr>
          <w:rtl w:val="0"/>
        </w:rPr>
        <w:t xml:space="preserve"> – klastry mogą korzystać z preferencyjnych programów unijnych i krajowych wspierających inwestycje w OZE, efektywność energetyczną, magazyny energii czy cyfryzację systemów.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Dostęp do czystej energii z OZE</w:t>
      </w:r>
      <w:r w:rsidDel="00000000" w:rsidR="00000000" w:rsidRPr="00000000">
        <w:rPr>
          <w:rtl w:val="0"/>
        </w:rPr>
        <w:t xml:space="preserve"> – klaster ułatwia rozwój technologii przyjaznych środowisku, redukując emisje CO2 i poprawiając jakość powietrza w regionie.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jc w:val="both"/>
        <w:rPr>
          <w:b w:val="1"/>
        </w:rPr>
      </w:pPr>
      <w:bookmarkStart w:colFirst="0" w:colLast="0" w:name="_csnv6miwpjuo" w:id="5"/>
      <w:bookmarkEnd w:id="5"/>
      <w:r w:rsidDel="00000000" w:rsidR="00000000" w:rsidRPr="00000000">
        <w:rPr>
          <w:b w:val="1"/>
          <w:rtl w:val="0"/>
        </w:rPr>
        <w:t xml:space="preserve">Czy klastry energii to skuteczne i efektywne rozwiązanie?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Efektywność klastrów energii wynika z umiejętnego zagospodarowania lokalnych zasobów – zarówno surowców i odnawialnych źródeł, jak i potencjału innowacyjnego oraz przedsiębiorczości. Obejmuje to cały łańcuch: od wytwarzania, przez przesył i dystrybucję, aż po świadome zarządzanie zużyciem energii.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W perspektywie długoterminowej Klaster Energetyczny Ziemi Wieluńskiej ma ambicję stać się inkubatorem zielonych technologii oraz katalizatorem rozwoju gospodarczego i społecznego regionu. Dzięki edukacji, integracji interesariuszy oraz wdrażaniu nowatorskich rozwiązań energetycznych.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Skuteczny i opłacalny klaster wymaga dobrze zaprojektowanego modelu biznesowego. Opłacalność zwiększa się, gdy projekt uwzględnia kilka kluczowych czynników:</w:t>
      </w:r>
    </w:p>
    <w:p w:rsidR="00000000" w:rsidDel="00000000" w:rsidP="00000000" w:rsidRDefault="00000000" w:rsidRPr="00000000" w14:paraId="00000034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Wysoki udział lokalnych odnawialnych źródeł energii (OZE) </w:t>
      </w:r>
      <w:r w:rsidDel="00000000" w:rsidR="00000000" w:rsidRPr="00000000">
        <w:rPr>
          <w:rtl w:val="0"/>
        </w:rPr>
        <w:t xml:space="preserve">– energia produkowana i zużywana na miejscu jest tańsza, bo ogranicza koszty przesyłu i opłat dystrybucyjnych. Im większa autokonsumpcja, tym lepszy wynik ekonomiczny klastra.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Sprawne bilansowanie produkcji i konsumpcji </w:t>
      </w:r>
      <w:r w:rsidDel="00000000" w:rsidR="00000000" w:rsidRPr="00000000">
        <w:rPr>
          <w:rtl w:val="0"/>
        </w:rPr>
        <w:t xml:space="preserve">– dzięki magazynom energii, systemom reakcji na popyt i podaż (DSM/DSR) i inteligentnym sieciom można unikać strat i nadwyżek energii, a także korzystać z elastyczności cen na rynku.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Wsparcie samorządów lokalnych</w:t>
      </w:r>
      <w:r w:rsidDel="00000000" w:rsidR="00000000" w:rsidRPr="00000000">
        <w:rPr>
          <w:rtl w:val="0"/>
        </w:rPr>
        <w:t xml:space="preserve"> – gminy i powiaty mogą udostępniać infrastrukturę, grunty czy budynki, a także pełnić rolę stabilnego odbiorcy energii (np. szkoły, urzędy, instytucje publiczne), co poprawia bezpieczeństwo finansowe klastra.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Dywersyfikacja źródeł przychodu</w:t>
      </w:r>
      <w:r w:rsidDel="00000000" w:rsidR="00000000" w:rsidRPr="00000000">
        <w:rPr>
          <w:rtl w:val="0"/>
        </w:rPr>
        <w:t xml:space="preserve"> – klastry mogą nie tylko sprzedawać energię elektryczną i ciepło, ale też świadczyć usługi systemowe (np. stabilizację sieci dla operatora), realizować projekty badawczo-rozwojowe, pozyskiwać fundusze unijne i krajowe czy oferować lokalnym firmom zielone umowy PPA (Power Purchase Agreament).</w:t>
      </w:r>
    </w:p>
    <w:p w:rsidR="00000000" w:rsidDel="00000000" w:rsidP="00000000" w:rsidRDefault="00000000" w:rsidRPr="00000000" w14:paraId="00000039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spacing w:after="200" w:lineRule="auto"/>
        <w:jc w:val="both"/>
        <w:rPr>
          <w:b w:val="1"/>
        </w:rPr>
      </w:pPr>
      <w:bookmarkStart w:colFirst="0" w:colLast="0" w:name="_v8260c6b0tjn" w:id="6"/>
      <w:bookmarkEnd w:id="6"/>
      <w:r w:rsidDel="00000000" w:rsidR="00000000" w:rsidRPr="00000000">
        <w:rPr>
          <w:b w:val="1"/>
          <w:rtl w:val="0"/>
        </w:rPr>
        <w:t xml:space="preserve">Kto i w jaki sposób może przystąpić do klastra energii?</w:t>
      </w:r>
    </w:p>
    <w:p w:rsidR="00000000" w:rsidDel="00000000" w:rsidP="00000000" w:rsidRDefault="00000000" w:rsidRPr="00000000" w14:paraId="0000003B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Do klastra energii można przystąpić poprzez zawarcie umowy cywilnoprawnej z jego członkami  (np. porozumienia, konsorcjum). Zwykle nowy członek jest przyjmowany przez koordynatora i podpisuje się aneks do porozumienia. Dopuszczalni uczestnicy to m.in.: przedsiębiorstwa, rolnicy, mieszkańcy, instytucje naukowe.</w:t>
      </w:r>
    </w:p>
    <w:p w:rsidR="00000000" w:rsidDel="00000000" w:rsidP="00000000" w:rsidRDefault="00000000" w:rsidRPr="00000000" w14:paraId="0000003C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Klaster ma koordynatora i jest to np. spółdzielnia, fundacja, stowarzyszenie albo wskazany w umowie członek porozumienia. To on formalnie reprezentuje klaster i prowadzi nabór nowych członków. To z nim należy się skontaktować.</w:t>
      </w:r>
    </w:p>
    <w:p w:rsidR="00000000" w:rsidDel="00000000" w:rsidP="00000000" w:rsidRDefault="00000000" w:rsidRPr="00000000" w14:paraId="0000003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Deklarację uczestnictwa składa się najczęściej w formie wniosku lub umowy przystąpienia. Potrzebna jest jeszcze akceptacja przez członków – zwykle decyzja zapada na forum rady klastra albo organu statutowego. W umowie członkowskiej określa się: strony i ich role, obszar działalności, zasady wytwarzania, dystrybucji i obrotu energią, obowiązki członków i sposób zarządzania klastrem.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jc w:val="both"/>
        <w:rPr>
          <w:b w:val="1"/>
        </w:rPr>
      </w:pPr>
      <w:bookmarkStart w:colFirst="0" w:colLast="0" w:name="_nrfwa2uy6cfz" w:id="7"/>
      <w:bookmarkEnd w:id="7"/>
      <w:r w:rsidDel="00000000" w:rsidR="00000000" w:rsidRPr="00000000">
        <w:rPr>
          <w:b w:val="1"/>
          <w:rtl w:val="0"/>
        </w:rPr>
        <w:t xml:space="preserve">Czy klaster energii jest tym samym, co spółdzielnia energetyczna?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Nie – choć mają podobne cele, czyli zwiększenie lokalnej niezależności energetycznej i promowanie OZE, to różnią się formą prawną i zakresem działania. Spółdzielnia ma osobowość prawną, musi być zarejestrowana w KRS, ma organy statutowe (zarząd, walne zgromadzenie, radę nadzorczą) i działa według zasad prawa spółdzielczego. Klaster to luźniejsze porozumienie cywilnoprawne, a jego uczestnicy mogą się organizować w dowolny sposób (np. konsorcjum, stowarzyszenie, spółka prawa handlowego pełniąca rolę koordynatora).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Spółdzielnia koncentruje się zwykle na zaspokajaniu potrzeb energetycznych swoich członków – zazwyczaj mieszkańców. Klaster działa szerzej, ma charakter bardziej strategiczny – obejmuje różne podmioty lokalne (samorządy, przedsiębiorstwa, uczelnie, instytuty badawcze, mieszkańców) i realizuje projekty nie tylko związane z produkcją i konsumpcją energii, ale także z jej magazynowaniem, dystrybucją, bilansowaniem czy innowacjami technologicznymi.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jc w:val="both"/>
        <w:rPr>
          <w:b w:val="1"/>
        </w:rPr>
      </w:pPr>
      <w:bookmarkStart w:colFirst="0" w:colLast="0" w:name="_74yl71nc82vg" w:id="8"/>
      <w:bookmarkEnd w:id="8"/>
      <w:r w:rsidDel="00000000" w:rsidR="00000000" w:rsidRPr="00000000">
        <w:rPr>
          <w:b w:val="1"/>
          <w:rtl w:val="0"/>
        </w:rPr>
        <w:t xml:space="preserve">Jak finansuje się działalność klastra energii?</w:t>
      </w:r>
    </w:p>
    <w:p w:rsidR="00000000" w:rsidDel="00000000" w:rsidP="00000000" w:rsidRDefault="00000000" w:rsidRPr="00000000" w14:paraId="0000004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  <w:t xml:space="preserve">Finansowanie działalności klastra energii opiera się na różnych źródłach – zarówno publicznych, jak i prywatnych. 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Najczęściej wykorzystywane są: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Kapitał własny uczestników</w:t>
      </w:r>
      <w:r w:rsidDel="00000000" w:rsidR="00000000" w:rsidRPr="00000000">
        <w:rPr>
          <w:rtl w:val="0"/>
        </w:rPr>
        <w:t xml:space="preserve"> – finansowe zaangażowanie gmin, przedsiębiorstw, instytucji czy mieszkańców. Może przyjmować formę inwestycji w instalacje energetyczne lub wkładu rzeczowego, np. przekazania gruntu pod farmę fotowoltaiczną czy istniejącej infrastruktury.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Środki unijne</w:t>
      </w:r>
      <w:r w:rsidDel="00000000" w:rsidR="00000000" w:rsidRPr="00000000">
        <w:rPr>
          <w:rtl w:val="0"/>
        </w:rPr>
        <w:t xml:space="preserve"> – klastry mają możliwość korzystania z wielu programów europejskich i krajowych. Należą do nich m.in. programy regionalne koordynowane przez urzędy marszałkowskie, FEnIKS (Fundusze Europejskie na Infrastrukturę, Klimat, Środowisko), wspierający rozwój OZE, modernizację sieci czy budowę magazynów energii, a także Horyzont Europa finansujący badania i innowacje w obszarze nowoczesnych technologii energetycznych.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Dotacje i wsparcie krajowe</w:t>
      </w:r>
      <w:r w:rsidDel="00000000" w:rsidR="00000000" w:rsidRPr="00000000">
        <w:rPr>
          <w:rtl w:val="0"/>
        </w:rPr>
        <w:t xml:space="preserve"> – programy Narodowego Funduszu Ochrony Środowiska i Gospodarki Wodnej (NFOŚiGW) oraz funduszy wojewódzkich (WFOŚiGW) oferują różne formy pomocy: od dotacji bezzwrotnych, przez nisko oprocentowane pożyczki, po instrumenty łączone.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Rozwiązania rynkowe</w:t>
      </w:r>
      <w:r w:rsidDel="00000000" w:rsidR="00000000" w:rsidRPr="00000000">
        <w:rPr>
          <w:rtl w:val="0"/>
        </w:rPr>
        <w:t xml:space="preserve"> – sprzedaż wytworzonej energii elektrycznej, ciepła czy usług bilansujących, zarówno operatorom systemów dystrybucyjnych (OSD), jak i bezpośrednio odbiorcom w ramach kontraktów PPA (Power Purchase Agreement).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Partnerstwa publiczno-prywatne (PPP)</w:t>
      </w:r>
      <w:r w:rsidDel="00000000" w:rsidR="00000000" w:rsidRPr="00000000">
        <w:rPr>
          <w:rtl w:val="0"/>
        </w:rPr>
        <w:t xml:space="preserve"> – wspólne przedsięwzięcia samorządów i sektora prywatnego, w których obie strony dzielą się kosztami realizacji i osiąganymi korzyściami.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Instrumenty finansowe banków i instytucji międzynarodowych</w:t>
      </w:r>
      <w:r w:rsidDel="00000000" w:rsidR="00000000" w:rsidRPr="00000000">
        <w:rPr>
          <w:rtl w:val="0"/>
        </w:rPr>
        <w:t xml:space="preserve"> – preferencyjne kredyty, leasing technologii czy wsparcie udzielane przez takie instytucje jak Europejski Bank Inwestycyjny (EBI) czy Europejski Bank Odbudowy i Rozwoju (EBOR).</w:t>
        <w:br w:type="textWrapping"/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jc w:val="both"/>
        <w:rPr>
          <w:b w:val="1"/>
        </w:rPr>
      </w:pPr>
      <w:bookmarkStart w:colFirst="0" w:colLast="0" w:name="_ub0o08izpkjc" w:id="9"/>
      <w:bookmarkEnd w:id="9"/>
      <w:r w:rsidDel="00000000" w:rsidR="00000000" w:rsidRPr="00000000">
        <w:rPr>
          <w:b w:val="1"/>
          <w:rtl w:val="0"/>
        </w:rPr>
        <w:t xml:space="preserve">Jakie technologie wykorzystuje się w klastrach energii?</w:t>
      </w:r>
    </w:p>
    <w:p w:rsidR="00000000" w:rsidDel="00000000" w:rsidP="00000000" w:rsidRDefault="00000000" w:rsidRPr="00000000" w14:paraId="0000005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W klastrach energii wykorzystuje się cały wachlarz technologii, które pozwalają na lokalne, efektywne i zrównoważone zarządzanie energią. Należą do nich zarówno źródła wytwarzania energii, jak i rozwiązania wspierające jej dystrybucję, magazynowanie i optymalne zużycie: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Fotowoltaika (PV) </w:t>
      </w:r>
      <w:r w:rsidDel="00000000" w:rsidR="00000000" w:rsidRPr="00000000">
        <w:rPr>
          <w:rtl w:val="0"/>
        </w:rPr>
        <w:t xml:space="preserve">– instalacje dachowe i naziemne farmy słoneczne produkujące energię elektryczną, szczególnie popularne ze względu na spadające koszty tej technologii.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Farma wiatrowa (onshore i offshore) </w:t>
      </w:r>
      <w:r w:rsidDel="00000000" w:rsidR="00000000" w:rsidRPr="00000000">
        <w:rPr>
          <w:rtl w:val="0"/>
        </w:rPr>
        <w:t xml:space="preserve">– turbiny wiatrowe dostarczające energię wiatru do lokalnej sieci, coraz częściej łączone z magazynami energii dla stabilizacji dostaw.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Biogazownie </w:t>
      </w:r>
      <w:r w:rsidDel="00000000" w:rsidR="00000000" w:rsidRPr="00000000">
        <w:rPr>
          <w:rtl w:val="0"/>
        </w:rPr>
        <w:t xml:space="preserve">– instalacje wytwarzające energię z odpadów rolniczych, komunalnych czy przemysłowych, co dodatkowo wspiera gospodarkę o obiegu zamkniętym.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Małe elektrownie wodne</w:t>
      </w:r>
      <w:r w:rsidDel="00000000" w:rsidR="00000000" w:rsidRPr="00000000">
        <w:rPr>
          <w:rtl w:val="0"/>
        </w:rPr>
        <w:t xml:space="preserve"> – wykorzystujące lokalne cieki wodne do produkcji energii elektrycznej w sposób stabilny i przewidywalny.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Kogeneracja (CHP) </w:t>
      </w:r>
      <w:r w:rsidDel="00000000" w:rsidR="00000000" w:rsidRPr="00000000">
        <w:rPr>
          <w:rtl w:val="0"/>
        </w:rPr>
        <w:t xml:space="preserve">– technologie skojarzonej produkcji energii elektrycznej i ciepła, które podnoszą efektywność energetyczną systemu.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Pompy ciepła –</w:t>
      </w:r>
      <w:r w:rsidDel="00000000" w:rsidR="00000000" w:rsidRPr="00000000">
        <w:rPr>
          <w:rtl w:val="0"/>
        </w:rPr>
        <w:t xml:space="preserve"> rozwiązania dla efektywnego ogrzewania i chłodzenia budynków, szczególnie w połączeniu z lokalnymi źródłami OZE.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Magazyny energii –</w:t>
      </w:r>
      <w:r w:rsidDel="00000000" w:rsidR="00000000" w:rsidRPr="00000000">
        <w:rPr>
          <w:rtl w:val="0"/>
        </w:rPr>
        <w:t xml:space="preserve"> baterie litowo-jonowe, magazyny przepływowe czy technologie wodorowe, pozwalające gromadzić nadwyżki energii i wykorzystywać je w okresach większego zapotrzebowania.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Systemy zarządzania popytem i podażą (DSM/DSR) –</w:t>
      </w:r>
      <w:r w:rsidDel="00000000" w:rsidR="00000000" w:rsidRPr="00000000">
        <w:rPr>
          <w:rtl w:val="0"/>
        </w:rPr>
        <w:t xml:space="preserve"> inteligentne rozwiązania cyfrowe, które bilansują produkcję i konsumpcję energii w czasie rzeczywistym, optymalizuje koszty i zwiększa stabilność systemu.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Sieci inteligentne (smart grids)</w:t>
      </w:r>
      <w:r w:rsidDel="00000000" w:rsidR="00000000" w:rsidRPr="00000000">
        <w:rPr>
          <w:rtl w:val="0"/>
        </w:rPr>
        <w:t xml:space="preserve"> – cyfrowe narzędzia do monitorowania i zarządzania przepływami energii, integrujące różne technologie wytwórcze i magazynujące w ramach klastra.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Rozwiązania wodorowe </w:t>
      </w:r>
      <w:r w:rsidDel="00000000" w:rsidR="00000000" w:rsidRPr="00000000">
        <w:rPr>
          <w:rtl w:val="0"/>
        </w:rPr>
        <w:t xml:space="preserve">– coraz częściej testowane w klastrach jako przyszłościowy sposób magazynowania energii i zasilania transportu.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  <w:t xml:space="preserve">Dzięki połączeniu wielu technologii klastry energii nie tylko produkują zieloną energię, ale też tworzą elastyczne, innowacyjne ekosystemy, które mogą reagować na zmieniające się warunki rynkowe i potrzeby lokalnej społeczności.</w:t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jc w:val="both"/>
        <w:rPr>
          <w:b w:val="1"/>
        </w:rPr>
      </w:pPr>
      <w:bookmarkStart w:colFirst="0" w:colLast="0" w:name="_54hojyqoql4q" w:id="10"/>
      <w:bookmarkEnd w:id="10"/>
      <w:r w:rsidDel="00000000" w:rsidR="00000000" w:rsidRPr="00000000">
        <w:rPr>
          <w:b w:val="1"/>
          <w:rtl w:val="0"/>
        </w:rPr>
        <w:t xml:space="preserve">Jakie zagrożenia lub trudności stoją przed klastrami energii?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  <w:t xml:space="preserve">Jednym z większych wyzwań są wysokie inwestycje w modernizację, zwłaszcza jeśli zastana infrastruktura sieciowa jest słaba (niski poziom skablowania sieci, ograniczenia możliwości przyłączania nowych źródeł).</w:t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  <w:t xml:space="preserve">Jako trudność można też wskazać niski stopień samowystarczalności energetycznej członków klastra. W przypadku pierwszych członków Klastra Energetycznego Ziemi Wieluńskiej produkcja własna pokrywa dziś zaledwie 6,7% zapotrzebowania. Ten fakt można też traktować jako szansę i powód do powołania klastra, który tę produkcję może zmultiplikować.</w:t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/>
      </w:pPr>
      <w:r w:rsidDel="00000000" w:rsidR="00000000" w:rsidRPr="00000000">
        <w:rPr>
          <w:rtl w:val="0"/>
        </w:rPr>
        <w:t xml:space="preserve">Co jeszcze?</w:t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Jednostki samorządu terytorialnego, które są członkami klastra, muszą </w:t>
      </w:r>
      <w:r w:rsidDel="00000000" w:rsidR="00000000" w:rsidRPr="00000000">
        <w:rPr>
          <w:rtl w:val="0"/>
        </w:rPr>
        <w:t xml:space="preserve">stosować procedury przetargowe, a więc występują to ryzyka wynikające z prawa zamówień publicznych, w tym np. zakwestionowania postępowań przetargowych przez wykonawców i ich przeciągania się w czasie.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Trudna dla członków klastra może być też złożoność przepisów dotyczących bilansowania i rozliczeń energii, a także zmieniające się często regulacje prawne dotyczące energetyki (np. nowe formy uczestnictwa w rynku). 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20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Przy zbyt małej skali działania lub źle dobranym modelu biznesowym klastrowi grozi nieopłacalność ekonomiczna, dlatego tak ważne są przemyślane strategicznie i dobrze zaplanowane działania. 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Tak jak trzeba różnicować źródła pozyskiwania energii, tak też trzeba dywersyfikować w klastrze energii jego finansowanie. Istnieje bowiem ryzyko uzależnienia od dostępności funduszy zewnętrznych – rozwój klastra w dużej mierze opiera się na dofinansowaniach.</w:t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