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0"/>
        <w:jc w:val="right"/>
        <w:rPr/>
      </w:pPr>
      <w:r>
        <w:rPr>
          <w:rFonts w:cs="Times New Roman"/>
          <w:b w:val="false"/>
          <w:bCs w:val="false"/>
          <w:sz w:val="18"/>
          <w:szCs w:val="18"/>
        </w:rPr>
        <w:t xml:space="preserve">Załącznik nr </w:t>
      </w:r>
      <w:r>
        <w:rPr>
          <w:rFonts w:eastAsia="Times New Roman" w:cs="Times New Roman"/>
          <w:b w:val="false"/>
          <w:bCs w:val="false"/>
          <w:color w:val="000000"/>
          <w:kern w:val="0"/>
          <w:sz w:val="18"/>
          <w:szCs w:val="18"/>
          <w:lang w:val="pl-PL" w:eastAsia="pl-PL" w:bidi="ar-SA"/>
        </w:rPr>
        <w:t xml:space="preserve">4 </w:t>
      </w:r>
      <w:r>
        <w:rPr>
          <w:rFonts w:cs="Times New Roman"/>
          <w:b w:val="false"/>
          <w:bCs w:val="false"/>
          <w:sz w:val="18"/>
          <w:szCs w:val="18"/>
        </w:rPr>
        <w:t>do Ogłoszenia</w:t>
      </w:r>
      <w:r>
        <w:rPr>
          <w:rStyle w:val="Domylnaczcionkaakapitu"/>
          <w:rFonts w:eastAsia="Times New Roman" w:cs="Times New Roman"/>
          <w:b/>
          <w:bCs/>
          <w:i w:val="false"/>
          <w:caps w:val="false"/>
          <w:smallCaps w:val="false"/>
          <w:strike w:val="false"/>
          <w:dstrike w:val="false"/>
          <w:color w:val="000000"/>
          <w:kern w:val="2"/>
          <w:sz w:val="18"/>
          <w:szCs w:val="18"/>
          <w:u w:val="none"/>
          <w:shd w:fill="auto" w:val="clear"/>
          <w:lang w:val="pl-PL" w:eastAsia="en-US" w:bidi="ar-SA"/>
        </w:rPr>
        <w:t xml:space="preserve">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Normal"/>
        <w:bidi w:val="0"/>
        <w:spacing w:lineRule="auto" w:line="276"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na realizację zadania publicznego finansowanego</w:t>
      </w:r>
    </w:p>
    <w:p>
      <w:pPr>
        <w:pStyle w:val="Normal"/>
        <w:bidi w:val="0"/>
        <w:spacing w:lineRule="auto" w:line="276"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ze środków budżetowych Powiatu Wieluńskiego</w:t>
      </w:r>
    </w:p>
    <w:p>
      <w:pPr>
        <w:pStyle w:val="Normal"/>
        <w:bidi w:val="0"/>
        <w:spacing w:lineRule="auto" w:line="276" w:before="0" w:after="0"/>
        <w:jc w:val="right"/>
        <w:rPr/>
      </w:pPr>
      <w:r>
        <w:rPr>
          <w:rFonts w:cs="Times New Roman"/>
          <w:b w:val="false"/>
          <w:bCs w:val="false"/>
          <w:i w:val="false"/>
          <w:caps w:val="false"/>
          <w:smallCaps w:val="false"/>
          <w:strike w:val="false"/>
          <w:dstrike w:val="false"/>
          <w:color w:val="000000"/>
          <w:sz w:val="18"/>
          <w:szCs w:val="18"/>
          <w:u w:val="none"/>
          <w:shd w:fill="auto" w:val="clear"/>
        </w:rPr>
        <w:t xml:space="preserve">z zakresu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promocji i aktywizacji środowisk pozarządowych </w:t>
      </w:r>
    </w:p>
    <w:p>
      <w:pPr>
        <w:pStyle w:val="Normal"/>
        <w:bidi w:val="0"/>
        <w:spacing w:lineRule="auto" w:line="276"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Powiatu Wieluńskiego w 202</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5</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 roku </w:t>
      </w:r>
    </w:p>
    <w:p>
      <w:pPr>
        <w:pStyle w:val="Normal"/>
        <w:shd w:val="clear" w:color="auto" w:fill="auto"/>
        <w:bidi w:val="0"/>
        <w:spacing w:lineRule="auto" w:line="240" w:before="0" w:after="0"/>
        <w:ind w:left="6379" w:hanging="0"/>
        <w:jc w:val="center"/>
        <w:rPr>
          <w:sz w:val="15"/>
          <w:szCs w:val="15"/>
        </w:rPr>
      </w:pPr>
      <w:r>
        <w:rPr>
          <w:sz w:val="15"/>
          <w:szCs w:val="15"/>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umieszczonymi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9"/>
        <w:gridCol w:w="3621"/>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9"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1"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6"/>
        <w:gridCol w:w="5685"/>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5"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5"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5"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965</Words>
  <Characters>6077</Characters>
  <CharactersWithSpaces>6948</CharactersWithSpaces>
  <Paragraphs>151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2024-12-04T14:46:43Z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