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A37D" w14:textId="4EFB672B" w:rsidR="00DE60B4" w:rsidRPr="00440B3A" w:rsidRDefault="00DE60B4" w:rsidP="004D1448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440B3A">
        <w:rPr>
          <w:rFonts w:asciiTheme="minorHAnsi" w:hAnsiTheme="minorHAnsi" w:cstheme="minorHAnsi"/>
          <w:b/>
          <w:bCs/>
          <w:sz w:val="22"/>
          <w:szCs w:val="22"/>
        </w:rPr>
        <w:t>Uwierzytelnienie dwuskładnikowe</w:t>
      </w:r>
      <w:r w:rsidR="00C326AA">
        <w:rPr>
          <w:rFonts w:asciiTheme="minorHAnsi" w:hAnsiTheme="minorHAnsi" w:cstheme="minorHAnsi"/>
          <w:b/>
          <w:bCs/>
          <w:sz w:val="22"/>
          <w:szCs w:val="22"/>
        </w:rPr>
        <w:t xml:space="preserve"> (2FA)</w:t>
      </w:r>
      <w:r w:rsidRPr="00440B3A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65509B" w:rsidRPr="00440B3A">
        <w:rPr>
          <w:rFonts w:asciiTheme="minorHAnsi" w:hAnsiTheme="minorHAnsi" w:cstheme="minorHAnsi"/>
          <w:b/>
          <w:bCs/>
          <w:sz w:val="22"/>
          <w:szCs w:val="22"/>
        </w:rPr>
        <w:t xml:space="preserve">co to jest i </w:t>
      </w:r>
      <w:r w:rsidRPr="00440B3A">
        <w:rPr>
          <w:rFonts w:asciiTheme="minorHAnsi" w:hAnsiTheme="minorHAnsi" w:cstheme="minorHAnsi"/>
          <w:b/>
          <w:bCs/>
          <w:sz w:val="22"/>
          <w:szCs w:val="22"/>
        </w:rPr>
        <w:t>dlaczego warto z niego korzystać?</w:t>
      </w:r>
    </w:p>
    <w:p w14:paraId="40C46FD7" w14:textId="30DC0281" w:rsidR="004D1448" w:rsidRDefault="004D1448" w:rsidP="004D1448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293FB0">
        <w:rPr>
          <w:rFonts w:asciiTheme="minorHAnsi" w:hAnsiTheme="minorHAnsi" w:cstheme="minorHAnsi"/>
          <w:sz w:val="22"/>
          <w:szCs w:val="22"/>
        </w:rPr>
        <w:t xml:space="preserve">Bezpieczeństwo danych jest obecnie jednym z najważniejszych zagadnień w dziedzinie technologii informacyjnych. Wraz z rozwojem cyfrowego świata, wzrasta również liczba zagrożeń, z jakimi muszą zmierzyć się użytkownicy. Dlatego też coraz większą wagę przykłada  </w:t>
      </w:r>
      <w:r w:rsidR="00DE60B4" w:rsidRPr="00293FB0">
        <w:rPr>
          <w:rFonts w:asciiTheme="minorHAnsi" w:hAnsiTheme="minorHAnsi" w:cstheme="minorHAnsi"/>
          <w:sz w:val="22"/>
          <w:szCs w:val="22"/>
        </w:rPr>
        <w:t xml:space="preserve">się do zabezpieczania dostępu </w:t>
      </w:r>
      <w:r w:rsidR="00F34874">
        <w:rPr>
          <w:rFonts w:asciiTheme="minorHAnsi" w:hAnsiTheme="minorHAnsi" w:cstheme="minorHAnsi"/>
          <w:sz w:val="22"/>
          <w:szCs w:val="22"/>
        </w:rPr>
        <w:t xml:space="preserve">do </w:t>
      </w:r>
      <w:r w:rsidRPr="00293FB0">
        <w:rPr>
          <w:rFonts w:asciiTheme="minorHAnsi" w:hAnsiTheme="minorHAnsi" w:cstheme="minorHAnsi"/>
          <w:sz w:val="22"/>
          <w:szCs w:val="22"/>
        </w:rPr>
        <w:t>różnych systemów i kont. Jednym z najskuteczniejszych środków ochrony jest uwierzytelnienie dwuskładnikowe.</w:t>
      </w:r>
    </w:p>
    <w:p w14:paraId="4FDD2C0C" w14:textId="369DDBA9" w:rsidR="00E9077F" w:rsidRPr="00293FB0" w:rsidRDefault="00962F39" w:rsidP="004D1448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3E1ED0" w:rsidRPr="00293FB0">
        <w:rPr>
          <w:rFonts w:asciiTheme="minorHAnsi" w:hAnsiTheme="minorHAnsi" w:cstheme="minorHAnsi"/>
          <w:sz w:val="22"/>
          <w:szCs w:val="22"/>
        </w:rPr>
        <w:t>wierzytelnianie dwuskładnikowe zapewnia „podwójne sprawdzanie”, że naprawdę jesteś</w:t>
      </w:r>
      <w:r w:rsidR="003E1ED0">
        <w:rPr>
          <w:rFonts w:asciiTheme="minorHAnsi" w:hAnsiTheme="minorHAnsi" w:cstheme="minorHAnsi"/>
          <w:sz w:val="22"/>
          <w:szCs w:val="22"/>
        </w:rPr>
        <w:t xml:space="preserve">my </w:t>
      </w:r>
      <w:r w:rsidR="003E1ED0" w:rsidRPr="00293FB0">
        <w:rPr>
          <w:rFonts w:asciiTheme="minorHAnsi" w:hAnsiTheme="minorHAnsi" w:cstheme="minorHAnsi"/>
          <w:sz w:val="22"/>
          <w:szCs w:val="22"/>
        </w:rPr>
        <w:t>osobą, za którą się podaje</w:t>
      </w:r>
      <w:r w:rsidR="003E1ED0">
        <w:rPr>
          <w:rFonts w:asciiTheme="minorHAnsi" w:hAnsiTheme="minorHAnsi" w:cstheme="minorHAnsi"/>
          <w:sz w:val="22"/>
          <w:szCs w:val="22"/>
        </w:rPr>
        <w:t>my</w:t>
      </w:r>
      <w:r w:rsidR="003E1ED0" w:rsidRPr="00293FB0">
        <w:rPr>
          <w:rFonts w:asciiTheme="minorHAnsi" w:hAnsiTheme="minorHAnsi" w:cstheme="minorHAnsi"/>
          <w:sz w:val="22"/>
          <w:szCs w:val="22"/>
        </w:rPr>
        <w:t>, gdy korzyst</w:t>
      </w:r>
      <w:r w:rsidR="003E1ED0">
        <w:rPr>
          <w:rFonts w:asciiTheme="minorHAnsi" w:hAnsiTheme="minorHAnsi" w:cstheme="minorHAnsi"/>
          <w:sz w:val="22"/>
          <w:szCs w:val="22"/>
        </w:rPr>
        <w:t>amy</w:t>
      </w:r>
      <w:r w:rsidR="003E1ED0" w:rsidRPr="00293FB0">
        <w:rPr>
          <w:rFonts w:asciiTheme="minorHAnsi" w:hAnsiTheme="minorHAnsi" w:cstheme="minorHAnsi"/>
          <w:sz w:val="22"/>
          <w:szCs w:val="22"/>
        </w:rPr>
        <w:t xml:space="preserve"> z usług online.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9077F" w:rsidRPr="00E9077F">
        <w:rPr>
          <w:rFonts w:asciiTheme="minorHAnsi" w:hAnsiTheme="minorHAnsi" w:cstheme="minorHAnsi"/>
          <w:sz w:val="22"/>
          <w:szCs w:val="22"/>
        </w:rPr>
        <w:t>Samo hasło</w:t>
      </w:r>
      <w:r w:rsidR="00DD2507">
        <w:rPr>
          <w:rFonts w:asciiTheme="minorHAnsi" w:hAnsiTheme="minorHAnsi" w:cstheme="minorHAnsi"/>
          <w:sz w:val="22"/>
          <w:szCs w:val="22"/>
        </w:rPr>
        <w:t>,</w:t>
      </w:r>
      <w:r w:rsidR="00E9077F" w:rsidRPr="00E9077F">
        <w:rPr>
          <w:rFonts w:asciiTheme="minorHAnsi" w:hAnsiTheme="minorHAnsi" w:cstheme="minorHAnsi"/>
          <w:sz w:val="22"/>
          <w:szCs w:val="22"/>
        </w:rPr>
        <w:t xml:space="preserve"> to często zbyt mało, aby ochronić dostęp do naszego konta. Niezależnie od tego, czy mówimy o koncie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DD2507">
        <w:rPr>
          <w:rFonts w:asciiTheme="minorHAnsi" w:hAnsiTheme="minorHAnsi" w:cstheme="minorHAnsi"/>
          <w:sz w:val="22"/>
          <w:szCs w:val="22"/>
        </w:rPr>
        <w:t xml:space="preserve">banku, </w:t>
      </w:r>
      <w:r w:rsidR="00E9077F" w:rsidRPr="00E9077F">
        <w:rPr>
          <w:rFonts w:asciiTheme="minorHAnsi" w:hAnsiTheme="minorHAnsi" w:cstheme="minorHAnsi"/>
          <w:sz w:val="22"/>
          <w:szCs w:val="22"/>
        </w:rPr>
        <w:t>w serwisie społecznościowym, w sklepie internetowym czy w państwowej usłudze zdrowotnej – warto aby do logowania dodać drugi składnik. W ten sposób znacznie podniesiemy poziom bezpieczeństwa tego konta.</w:t>
      </w:r>
    </w:p>
    <w:p w14:paraId="37851158" w14:textId="31E5D2AE" w:rsidR="001A4B64" w:rsidRPr="00C326AA" w:rsidRDefault="001A4B64" w:rsidP="00C326A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326AA">
        <w:rPr>
          <w:rFonts w:asciiTheme="minorHAnsi" w:hAnsiTheme="minorHAnsi" w:cstheme="minorHAnsi"/>
          <w:sz w:val="22"/>
          <w:szCs w:val="22"/>
        </w:rPr>
        <w:t>Uwierzytelnianie dwuskładnikowe, naz</w:t>
      </w:r>
      <w:r w:rsidR="00277E46" w:rsidRPr="00C326AA">
        <w:rPr>
          <w:rFonts w:asciiTheme="minorHAnsi" w:hAnsiTheme="minorHAnsi" w:cstheme="minorHAnsi"/>
          <w:sz w:val="22"/>
          <w:szCs w:val="22"/>
        </w:rPr>
        <w:t>y</w:t>
      </w:r>
      <w:r w:rsidRPr="00C326AA">
        <w:rPr>
          <w:rFonts w:asciiTheme="minorHAnsi" w:hAnsiTheme="minorHAnsi" w:cstheme="minorHAnsi"/>
          <w:sz w:val="22"/>
          <w:szCs w:val="22"/>
        </w:rPr>
        <w:t>wane w skrócie -</w:t>
      </w:r>
      <w:r w:rsidR="00520F61">
        <w:rPr>
          <w:rFonts w:asciiTheme="minorHAnsi" w:hAnsiTheme="minorHAnsi" w:cstheme="minorHAnsi"/>
          <w:sz w:val="22"/>
          <w:szCs w:val="22"/>
        </w:rPr>
        <w:t xml:space="preserve"> </w:t>
      </w:r>
      <w:r w:rsidRPr="00C326AA">
        <w:rPr>
          <w:rFonts w:asciiTheme="minorHAnsi" w:hAnsiTheme="minorHAnsi" w:cstheme="minorHAnsi"/>
          <w:sz w:val="22"/>
          <w:szCs w:val="22"/>
        </w:rPr>
        <w:t>2FA,  to proces bezpieczeństwa, który weryfikuje użytkowników za pomocą dwóch różnych form identyfikacji. Drugim składnikiem mo</w:t>
      </w:r>
      <w:r w:rsidR="00C326AA" w:rsidRPr="00C326AA">
        <w:rPr>
          <w:rFonts w:asciiTheme="minorHAnsi" w:hAnsiTheme="minorHAnsi" w:cstheme="minorHAnsi"/>
          <w:sz w:val="22"/>
          <w:szCs w:val="22"/>
        </w:rPr>
        <w:t xml:space="preserve">że </w:t>
      </w:r>
      <w:r w:rsidRPr="00C326AA">
        <w:rPr>
          <w:rFonts w:asciiTheme="minorHAnsi" w:hAnsiTheme="minorHAnsi" w:cstheme="minorHAnsi"/>
          <w:sz w:val="22"/>
          <w:szCs w:val="22"/>
        </w:rPr>
        <w:t>być kod wysyłany SMS-em</w:t>
      </w:r>
      <w:r w:rsidR="00C326AA" w:rsidRPr="00C326AA">
        <w:rPr>
          <w:rFonts w:asciiTheme="minorHAnsi" w:hAnsiTheme="minorHAnsi" w:cstheme="minorHAnsi"/>
          <w:sz w:val="22"/>
          <w:szCs w:val="22"/>
        </w:rPr>
        <w:t xml:space="preserve">/e-mailem </w:t>
      </w:r>
      <w:r w:rsidRPr="00C326AA">
        <w:rPr>
          <w:rFonts w:asciiTheme="minorHAnsi" w:hAnsiTheme="minorHAnsi" w:cstheme="minorHAnsi"/>
          <w:sz w:val="22"/>
          <w:szCs w:val="22"/>
        </w:rPr>
        <w:t>lub</w:t>
      </w:r>
      <w:r w:rsidR="00C326AA" w:rsidRPr="00C326AA">
        <w:rPr>
          <w:rFonts w:asciiTheme="minorHAnsi" w:hAnsiTheme="minorHAnsi" w:cstheme="minorHAnsi"/>
          <w:sz w:val="22"/>
          <w:szCs w:val="22"/>
        </w:rPr>
        <w:t xml:space="preserve"> za pośrednictwem dedykowanej aplikacji mobilnej. </w:t>
      </w:r>
      <w:r w:rsidRPr="00C326AA">
        <w:rPr>
          <w:rFonts w:asciiTheme="minorHAnsi" w:hAnsiTheme="minorHAnsi" w:cstheme="minorHAnsi"/>
          <w:sz w:val="22"/>
          <w:szCs w:val="22"/>
        </w:rPr>
        <w:t xml:space="preserve"> Może to być</w:t>
      </w:r>
      <w:r w:rsidR="00C326AA" w:rsidRPr="00C326AA">
        <w:rPr>
          <w:rFonts w:asciiTheme="minorHAnsi" w:hAnsiTheme="minorHAnsi" w:cstheme="minorHAnsi"/>
          <w:sz w:val="22"/>
          <w:szCs w:val="22"/>
        </w:rPr>
        <w:t xml:space="preserve"> także</w:t>
      </w:r>
      <w:r w:rsidRPr="00C326AA">
        <w:rPr>
          <w:rFonts w:asciiTheme="minorHAnsi" w:hAnsiTheme="minorHAnsi" w:cstheme="minorHAnsi"/>
          <w:sz w:val="22"/>
          <w:szCs w:val="22"/>
        </w:rPr>
        <w:t xml:space="preserve"> wcześniej wygenerowana lista kodów, którą </w:t>
      </w:r>
      <w:r w:rsidR="00277E46" w:rsidRPr="00C326AA">
        <w:rPr>
          <w:rFonts w:asciiTheme="minorHAnsi" w:hAnsiTheme="minorHAnsi" w:cstheme="minorHAnsi"/>
          <w:sz w:val="22"/>
          <w:szCs w:val="22"/>
        </w:rPr>
        <w:t>otrzymujemy</w:t>
      </w:r>
      <w:r w:rsidRPr="00C326AA">
        <w:rPr>
          <w:rFonts w:asciiTheme="minorHAnsi" w:hAnsiTheme="minorHAnsi" w:cstheme="minorHAnsi"/>
          <w:sz w:val="22"/>
          <w:szCs w:val="22"/>
        </w:rPr>
        <w:t xml:space="preserve"> w bezpiecznym miejscu</w:t>
      </w:r>
      <w:r w:rsidR="00C326AA" w:rsidRPr="00C326AA">
        <w:rPr>
          <w:rFonts w:asciiTheme="minorHAnsi" w:hAnsiTheme="minorHAnsi" w:cstheme="minorHAnsi"/>
          <w:sz w:val="22"/>
          <w:szCs w:val="22"/>
        </w:rPr>
        <w:t>, sprzętowy klucz zabezpieczeń (U2F) czy zaawansowane dane biometryczne, np. tęczówka oka, próbka głosu, identyfikacja twarzy. </w:t>
      </w:r>
    </w:p>
    <w:p w14:paraId="5A3F00DD" w14:textId="6D6B2610" w:rsidR="004D1448" w:rsidRPr="00293FB0" w:rsidRDefault="004D1448" w:rsidP="004D1448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293FB0">
        <w:rPr>
          <w:rFonts w:asciiTheme="minorHAnsi" w:hAnsiTheme="minorHAnsi" w:cstheme="minorHAnsi"/>
          <w:sz w:val="22"/>
          <w:szCs w:val="22"/>
        </w:rPr>
        <w:t xml:space="preserve">Głównym celem stosowania uwierzytelnienia dwuskładnikowego jest zwiększenie poziomu bezpieczeństwa. Hasła jednoczynnikowe, które są powszechnie używane, mogą zostać łatwo złamane w przypadku, gdy osoba trzecia zdobędzie dostęp do nich. Przykładowo, jeśli ktoś przechwyci nasze hasło podczas transmisji przez </w:t>
      </w:r>
      <w:proofErr w:type="spellStart"/>
      <w:r w:rsidRPr="00293FB0">
        <w:rPr>
          <w:rFonts w:asciiTheme="minorHAnsi" w:hAnsiTheme="minorHAnsi" w:cstheme="minorHAnsi"/>
          <w:sz w:val="22"/>
          <w:szCs w:val="22"/>
        </w:rPr>
        <w:t>internet</w:t>
      </w:r>
      <w:proofErr w:type="spellEnd"/>
      <w:r w:rsidRPr="00293FB0">
        <w:rPr>
          <w:rFonts w:asciiTheme="minorHAnsi" w:hAnsiTheme="minorHAnsi" w:cstheme="minorHAnsi"/>
          <w:sz w:val="22"/>
          <w:szCs w:val="22"/>
        </w:rPr>
        <w:t>, może uzyskać nieuprawniony dostęp do naszego konta. Uwierzytelnienie dwuskładnikowe utrudnia takie próby, ponieważ wymaga podania dodatkowego czynnika, który nie jest dostępny dla potencjalnego atakującego.</w:t>
      </w:r>
    </w:p>
    <w:p w14:paraId="3E110490" w14:textId="1F4057A1" w:rsidR="004D1448" w:rsidRPr="00293FB0" w:rsidRDefault="004D1448" w:rsidP="004D1448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293FB0">
        <w:rPr>
          <w:rFonts w:asciiTheme="minorHAnsi" w:hAnsiTheme="minorHAnsi" w:cstheme="minorHAnsi"/>
          <w:sz w:val="22"/>
          <w:szCs w:val="22"/>
        </w:rPr>
        <w:t xml:space="preserve">Innym ważnym celem uwierzytelnienia dwuskładnikowego jest ochrona przed atakami typu </w:t>
      </w:r>
      <w:proofErr w:type="spellStart"/>
      <w:r w:rsidRPr="00293FB0">
        <w:rPr>
          <w:rFonts w:asciiTheme="minorHAnsi" w:hAnsiTheme="minorHAnsi" w:cstheme="minorHAnsi"/>
          <w:sz w:val="22"/>
          <w:szCs w:val="22"/>
        </w:rPr>
        <w:t>phishing</w:t>
      </w:r>
      <w:proofErr w:type="spellEnd"/>
      <w:r w:rsidRPr="00293FB0">
        <w:rPr>
          <w:rFonts w:asciiTheme="minorHAnsi" w:hAnsiTheme="minorHAnsi" w:cstheme="minorHAnsi"/>
          <w:sz w:val="22"/>
          <w:szCs w:val="22"/>
        </w:rPr>
        <w:t xml:space="preserve">. Ataki </w:t>
      </w:r>
      <w:proofErr w:type="spellStart"/>
      <w:r w:rsidRPr="00293FB0">
        <w:rPr>
          <w:rFonts w:asciiTheme="minorHAnsi" w:hAnsiTheme="minorHAnsi" w:cstheme="minorHAnsi"/>
          <w:sz w:val="22"/>
          <w:szCs w:val="22"/>
        </w:rPr>
        <w:t>phishingowe</w:t>
      </w:r>
      <w:proofErr w:type="spellEnd"/>
      <w:r w:rsidRPr="00293FB0">
        <w:rPr>
          <w:rFonts w:asciiTheme="minorHAnsi" w:hAnsiTheme="minorHAnsi" w:cstheme="minorHAnsi"/>
          <w:sz w:val="22"/>
          <w:szCs w:val="22"/>
        </w:rPr>
        <w:t xml:space="preserve"> polegają na podszywaniu się pod zaufane instytucje lub usługi w celu wyłudzenia poufnych informacji od użytkowników. Osoba podszywająca się pod np.</w:t>
      </w:r>
      <w:r w:rsidR="00ED44A1">
        <w:rPr>
          <w:rFonts w:asciiTheme="minorHAnsi" w:hAnsiTheme="minorHAnsi" w:cstheme="minorHAnsi"/>
          <w:sz w:val="22"/>
          <w:szCs w:val="22"/>
        </w:rPr>
        <w:t xml:space="preserve"> pracownika</w:t>
      </w:r>
      <w:r w:rsidRPr="00293FB0">
        <w:rPr>
          <w:rFonts w:asciiTheme="minorHAnsi" w:hAnsiTheme="minorHAnsi" w:cstheme="minorHAnsi"/>
          <w:sz w:val="22"/>
          <w:szCs w:val="22"/>
        </w:rPr>
        <w:t xml:space="preserve"> bank</w:t>
      </w:r>
      <w:r w:rsidR="00ED44A1">
        <w:rPr>
          <w:rFonts w:asciiTheme="minorHAnsi" w:hAnsiTheme="minorHAnsi" w:cstheme="minorHAnsi"/>
          <w:sz w:val="22"/>
          <w:szCs w:val="22"/>
        </w:rPr>
        <w:t>u</w:t>
      </w:r>
      <w:r w:rsidRPr="00293FB0">
        <w:rPr>
          <w:rFonts w:asciiTheme="minorHAnsi" w:hAnsiTheme="minorHAnsi" w:cstheme="minorHAnsi"/>
          <w:sz w:val="22"/>
          <w:szCs w:val="22"/>
        </w:rPr>
        <w:t xml:space="preserve"> może poprosić o podanie hasła i loginu, a następnie wykorzystać te dane do włamania się na konto. W przypadku uwierzytelnienia dwuskładnikowego, atak </w:t>
      </w:r>
      <w:proofErr w:type="spellStart"/>
      <w:r w:rsidRPr="00293FB0">
        <w:rPr>
          <w:rFonts w:asciiTheme="minorHAnsi" w:hAnsiTheme="minorHAnsi" w:cstheme="minorHAnsi"/>
          <w:sz w:val="22"/>
          <w:szCs w:val="22"/>
        </w:rPr>
        <w:t>phishingowy</w:t>
      </w:r>
      <w:proofErr w:type="spellEnd"/>
      <w:r w:rsidRPr="00293FB0">
        <w:rPr>
          <w:rFonts w:asciiTheme="minorHAnsi" w:hAnsiTheme="minorHAnsi" w:cstheme="minorHAnsi"/>
          <w:sz w:val="22"/>
          <w:szCs w:val="22"/>
        </w:rPr>
        <w:t xml:space="preserve"> staje się znacznie trudniejszy, ponieważ oprócz hasła atakujący musiałby również posiadać drugi, unikalny czynnik uwierzytelniający.</w:t>
      </w:r>
    </w:p>
    <w:p w14:paraId="2DEA8467" w14:textId="388BDB74" w:rsidR="004D1448" w:rsidRPr="00293FB0" w:rsidRDefault="004D1448" w:rsidP="004D1448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293FB0">
        <w:rPr>
          <w:rFonts w:eastAsia="Times New Roman" w:cstheme="minorHAnsi"/>
          <w:kern w:val="0"/>
          <w:lang w:eastAsia="pl-PL"/>
          <w14:ligatures w14:val="none"/>
        </w:rPr>
        <w:t>Uwierzytelnienie dwuskładnikowe znalazło szerokie zastosowanie w wielu dziedzinach, gdzie istnieje potrzeba zabezpieczenia dostępu do ważnych danych lub systemów</w:t>
      </w:r>
      <w:r w:rsidR="00DE60B4" w:rsidRPr="00293FB0">
        <w:rPr>
          <w:rFonts w:eastAsia="Times New Roman" w:cstheme="minorHAnsi"/>
          <w:kern w:val="0"/>
          <w:lang w:eastAsia="pl-PL"/>
          <w14:ligatures w14:val="none"/>
        </w:rPr>
        <w:t xml:space="preserve"> tj.: usługi bankowe, konta email, media społecznościowe, aplikacje mobilne, dostęp do danych medycznych czy usługi chmurowe. </w:t>
      </w:r>
    </w:p>
    <w:p w14:paraId="099FACBB" w14:textId="77777777" w:rsidR="00DE60B4" w:rsidRPr="00293FB0" w:rsidRDefault="00DE60B4" w:rsidP="00DE60B4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293FB0">
        <w:rPr>
          <w:rFonts w:eastAsia="Times New Roman" w:cstheme="minorHAnsi"/>
          <w:kern w:val="0"/>
          <w:lang w:eastAsia="pl-PL"/>
          <w14:ligatures w14:val="none"/>
        </w:rPr>
        <w:t>I</w:t>
      </w:r>
      <w:r w:rsidR="004D1448" w:rsidRPr="00293FB0">
        <w:rPr>
          <w:rFonts w:eastAsia="Times New Roman" w:cstheme="minorHAnsi"/>
          <w:kern w:val="0"/>
          <w:lang w:eastAsia="pl-PL"/>
          <w14:ligatures w14:val="none"/>
        </w:rPr>
        <w:t xml:space="preserve">stnieje wiele powodów, dla których warto stosować uwierzytelnienie dwuskładnikowe. </w:t>
      </w:r>
      <w:r w:rsidRPr="00293FB0">
        <w:rPr>
          <w:rFonts w:eastAsia="Times New Roman" w:cstheme="minorHAnsi"/>
          <w:kern w:val="0"/>
          <w:lang w:eastAsia="pl-PL"/>
          <w14:ligatures w14:val="none"/>
        </w:rPr>
        <w:t>Pierwszym z nich jest o</w:t>
      </w:r>
      <w:r w:rsidR="004D1448" w:rsidRPr="00293FB0">
        <w:rPr>
          <w:rFonts w:eastAsia="Times New Roman" w:cstheme="minorHAnsi"/>
          <w:kern w:val="0"/>
          <w:lang w:eastAsia="pl-PL"/>
          <w14:ligatures w14:val="none"/>
        </w:rPr>
        <w:t>chrona przed atakami siłowymi</w:t>
      </w:r>
      <w:r w:rsidRPr="00293FB0">
        <w:rPr>
          <w:rFonts w:eastAsia="Times New Roman" w:cstheme="minorHAnsi"/>
          <w:kern w:val="0"/>
          <w:lang w:eastAsia="pl-PL"/>
          <w14:ligatures w14:val="none"/>
        </w:rPr>
        <w:t xml:space="preserve">. </w:t>
      </w:r>
      <w:r w:rsidR="004D1448" w:rsidRPr="00293FB0">
        <w:rPr>
          <w:rFonts w:eastAsia="Times New Roman" w:cstheme="minorHAnsi"/>
          <w:kern w:val="0"/>
          <w:lang w:eastAsia="pl-PL"/>
          <w14:ligatures w14:val="none"/>
        </w:rPr>
        <w:t>Ataki siłowe polegają na automatycznym testowaniu dużej liczby kombinacji haseł w celu odgadnięcia prawidłowego. Uwierzytelnienie dwuskładnikowe utrudnia tego rodzaju ataki, ponieważ nawet jeśli atakujący odkryje poprawne hasło, nie będzie w stanie uzyskać dostępu bez drugiego czynnika uwierzytelniającego.</w:t>
      </w:r>
    </w:p>
    <w:p w14:paraId="7B77EE97" w14:textId="38B24915" w:rsidR="004D1448" w:rsidRPr="00293FB0" w:rsidRDefault="004D1448" w:rsidP="00DE60B4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293FB0">
        <w:rPr>
          <w:rFonts w:eastAsia="Times New Roman" w:cstheme="minorHAnsi"/>
          <w:kern w:val="0"/>
          <w:lang w:eastAsia="pl-PL"/>
          <w14:ligatures w14:val="none"/>
        </w:rPr>
        <w:t xml:space="preserve">Uwierzytelnienie dwuskładnikowe może </w:t>
      </w:r>
      <w:r w:rsidR="00DE60B4" w:rsidRPr="00293FB0">
        <w:rPr>
          <w:rFonts w:eastAsia="Times New Roman" w:cstheme="minorHAnsi"/>
          <w:kern w:val="0"/>
          <w:lang w:eastAsia="pl-PL"/>
          <w14:ligatures w14:val="none"/>
        </w:rPr>
        <w:t xml:space="preserve">również </w:t>
      </w:r>
      <w:r w:rsidRPr="00293FB0">
        <w:rPr>
          <w:rFonts w:eastAsia="Times New Roman" w:cstheme="minorHAnsi"/>
          <w:kern w:val="0"/>
          <w:lang w:eastAsia="pl-PL"/>
          <w14:ligatures w14:val="none"/>
        </w:rPr>
        <w:t>ułatwić zarządzanie kontami w przypadku zgubienia hasła lub konieczności resetowania dostępu. Istniejące konto może być szybko i bezpiecznie odzyskane dzięki drugiemu czynnikowi uwierzytelniającemu, np. kodowi wysłanemu na zarejestrowany numer telefonu.</w:t>
      </w:r>
    </w:p>
    <w:p w14:paraId="4EFFE99C" w14:textId="6B32BB0E" w:rsidR="004D1448" w:rsidRPr="00293FB0" w:rsidRDefault="004D1448" w:rsidP="00DE60B4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293FB0">
        <w:rPr>
          <w:rFonts w:eastAsia="Times New Roman" w:cstheme="minorHAnsi"/>
          <w:kern w:val="0"/>
          <w:lang w:eastAsia="pl-PL"/>
          <w14:ligatures w14:val="none"/>
        </w:rPr>
        <w:lastRenderedPageBreak/>
        <w:t>W niektórych branżach istnieją regulacje i standardy, które wymagają wprowadzenia dodatkowych środków bezpieczeństwa, takich jak uwierzytelnienie dwuskładnikowe. Przykładem może być sektor finansowy, zdrowotny lub rządowy, które muszą spełniać określone wymagania dotyczące ochrony danych.</w:t>
      </w:r>
    </w:p>
    <w:p w14:paraId="45DC0259" w14:textId="1D0CA09F" w:rsidR="0065509B" w:rsidRDefault="0065509B" w:rsidP="00DE60B4">
      <w:pPr>
        <w:spacing w:before="100" w:beforeAutospacing="1" w:after="100" w:afterAutospacing="1" w:line="240" w:lineRule="auto"/>
        <w:rPr>
          <w:rFonts w:cstheme="minorHAnsi"/>
        </w:rPr>
      </w:pPr>
      <w:r w:rsidRPr="00293FB0">
        <w:rPr>
          <w:rFonts w:cstheme="minorHAnsi"/>
        </w:rPr>
        <w:t>Spośród wielu dostępnych sposobów na wzmocnienie swojego bezpieczeństwa w sieci, uwierzytelnianie dwuskładnikowe możemy zaliczyć do jednego z ważniejszych. Stosując takie zabezpieczenie, mocno utrudnimy działania cyberprzestępców, którzy chcieliby włamać się na nasze konto.</w:t>
      </w:r>
    </w:p>
    <w:p w14:paraId="45C0F619" w14:textId="0A7AD333" w:rsidR="00F55632" w:rsidRDefault="00F55632" w:rsidP="00DE60B4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Pamiętaj</w:t>
      </w:r>
      <w:r w:rsidR="003C0E0B">
        <w:rPr>
          <w:rFonts w:cstheme="minorHAnsi"/>
        </w:rPr>
        <w:t>my</w:t>
      </w:r>
      <w:r>
        <w:rPr>
          <w:rFonts w:cstheme="minorHAnsi"/>
        </w:rPr>
        <w:t xml:space="preserve"> jednak, że bezpieczeństwo</w:t>
      </w:r>
      <w:r w:rsidR="003C0E0B">
        <w:rPr>
          <w:rFonts w:cstheme="minorHAnsi"/>
        </w:rPr>
        <w:t xml:space="preserve"> naszych</w:t>
      </w:r>
      <w:r>
        <w:rPr>
          <w:rFonts w:cstheme="minorHAnsi"/>
        </w:rPr>
        <w:t xml:space="preserve"> danych </w:t>
      </w:r>
      <w:r w:rsidR="003C0E0B">
        <w:rPr>
          <w:rFonts w:cstheme="minorHAnsi"/>
        </w:rPr>
        <w:t>zależy głównie od nas samych</w:t>
      </w:r>
      <w:r w:rsidR="00D67EEE">
        <w:rPr>
          <w:rFonts w:cstheme="minorHAnsi"/>
        </w:rPr>
        <w:t>!</w:t>
      </w:r>
    </w:p>
    <w:p w14:paraId="2A298D87" w14:textId="77777777" w:rsidR="007119BD" w:rsidRPr="00293FB0" w:rsidRDefault="007119BD" w:rsidP="00DE60B4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D869448" w14:textId="77777777" w:rsidR="00C326AA" w:rsidRDefault="00C326AA" w:rsidP="00C326AA">
      <w:pPr>
        <w:jc w:val="center"/>
        <w:rPr>
          <w:rFonts w:cstheme="minorHAnsi"/>
          <w:sz w:val="20"/>
          <w:szCs w:val="20"/>
        </w:rPr>
      </w:pPr>
      <w:bookmarkStart w:id="0" w:name="_Hlk133606899"/>
      <w:r>
        <w:rPr>
          <w:rFonts w:cstheme="minorHAnsi"/>
          <w:sz w:val="20"/>
          <w:szCs w:val="20"/>
        </w:rPr>
        <w:t>***</w:t>
      </w:r>
    </w:p>
    <w:p w14:paraId="2EF38A2A" w14:textId="77777777" w:rsidR="00C326AA" w:rsidRDefault="00C326AA" w:rsidP="00C326AA">
      <w:pPr>
        <w:pStyle w:val="NormalnyWeb"/>
        <w:spacing w:before="0" w:beforeAutospacing="0" w:after="200" w:afterAutospacing="0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</w:t>
      </w:r>
      <w:proofErr w:type="spellStart"/>
      <w:r>
        <w:rPr>
          <w:rFonts w:ascii="Calibri" w:hAnsi="Calibri" w:cstheme="minorHAnsi"/>
          <w:sz w:val="20"/>
          <w:szCs w:val="20"/>
        </w:rPr>
        <w:t>cyberbezpieczeństwa</w:t>
      </w:r>
      <w:proofErr w:type="spellEnd"/>
      <w:r>
        <w:rPr>
          <w:rFonts w:ascii="Calibri" w:hAnsi="Calibri" w:cstheme="minorHAnsi"/>
          <w:sz w:val="20"/>
          <w:szCs w:val="20"/>
        </w:rPr>
        <w:t xml:space="preserve"> i obrotu bezgotówkowego.</w:t>
      </w:r>
    </w:p>
    <w:p w14:paraId="50083869" w14:textId="77777777" w:rsidR="00C326AA" w:rsidRDefault="00C326AA" w:rsidP="00C326AA">
      <w:pPr>
        <w:pStyle w:val="NormalnyWeb"/>
        <w:spacing w:before="0" w:beforeAutospacing="0" w:after="200" w:afterAutospacing="0"/>
        <w:jc w:val="both"/>
        <w:rPr>
          <w:rFonts w:ascii="Calibri" w:hAnsi="Calibri"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Zapraszamy na stronę </w:t>
      </w:r>
      <w:hyperlink r:id="rId5" w:history="1">
        <w:r>
          <w:rPr>
            <w:rStyle w:val="Hipercze"/>
            <w:rFonts w:ascii="Calibri" w:hAnsi="Calibri" w:cstheme="minorHAnsi"/>
            <w:b/>
            <w:sz w:val="20"/>
            <w:szCs w:val="20"/>
          </w:rPr>
          <w:t>www.bde.wib.org.pl</w:t>
        </w:r>
      </w:hyperlink>
    </w:p>
    <w:p w14:paraId="6668F51A" w14:textId="5A572DAC" w:rsidR="00C326AA" w:rsidRDefault="00C326AA" w:rsidP="00C326AA">
      <w:pPr>
        <w:pStyle w:val="NormalnyWeb"/>
        <w:spacing w:before="0" w:beforeAutospacing="0" w:after="200" w:afterAutospacing="0"/>
        <w:jc w:val="both"/>
        <w:rPr>
          <w:rFonts w:ascii="Segoe UI" w:hAnsi="Segoe UI" w:cs="Segoe UI"/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054BA93" wp14:editId="06468489">
            <wp:extent cx="1993900" cy="685800"/>
            <wp:effectExtent l="0" t="0" r="6350" b="0"/>
            <wp:docPr id="16207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D9A8BBF" w14:textId="77777777" w:rsidR="008909DC" w:rsidRPr="00293FB0" w:rsidRDefault="008909DC" w:rsidP="00DE60B4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824B385" w14:textId="77777777" w:rsidR="008909DC" w:rsidRPr="00293FB0" w:rsidRDefault="008909DC" w:rsidP="00DE60B4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E788E39" w14:textId="143F01D9" w:rsidR="004D1448" w:rsidRPr="00293FB0" w:rsidRDefault="004D1448" w:rsidP="00DE60B4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sectPr w:rsidR="004D1448" w:rsidRPr="0029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C7856"/>
    <w:multiLevelType w:val="multilevel"/>
    <w:tmpl w:val="79C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DC5AA8"/>
    <w:multiLevelType w:val="multilevel"/>
    <w:tmpl w:val="4BDE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816C84"/>
    <w:multiLevelType w:val="multilevel"/>
    <w:tmpl w:val="8C84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245666">
    <w:abstractNumId w:val="0"/>
  </w:num>
  <w:num w:numId="2" w16cid:durableId="1789544560">
    <w:abstractNumId w:val="1"/>
  </w:num>
  <w:num w:numId="3" w16cid:durableId="848178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48"/>
    <w:rsid w:val="00023AFD"/>
    <w:rsid w:val="001A4B64"/>
    <w:rsid w:val="00277E46"/>
    <w:rsid w:val="00293FB0"/>
    <w:rsid w:val="003C0E0B"/>
    <w:rsid w:val="003E1ED0"/>
    <w:rsid w:val="00440B3A"/>
    <w:rsid w:val="004D1448"/>
    <w:rsid w:val="005203A1"/>
    <w:rsid w:val="00520F61"/>
    <w:rsid w:val="0065509B"/>
    <w:rsid w:val="007119BD"/>
    <w:rsid w:val="008909DC"/>
    <w:rsid w:val="008F627D"/>
    <w:rsid w:val="00962F39"/>
    <w:rsid w:val="00C21E3E"/>
    <w:rsid w:val="00C326AA"/>
    <w:rsid w:val="00D07D8F"/>
    <w:rsid w:val="00D67EEE"/>
    <w:rsid w:val="00DD2507"/>
    <w:rsid w:val="00DE60B4"/>
    <w:rsid w:val="00E9077F"/>
    <w:rsid w:val="00ED44A1"/>
    <w:rsid w:val="00F34874"/>
    <w:rsid w:val="00F55632"/>
    <w:rsid w:val="00FD74FC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5737"/>
  <w15:chartTrackingRefBased/>
  <w15:docId w15:val="{4967154A-0FCB-412E-9456-FE2208B2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C32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de.wib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Ostafińska</dc:creator>
  <cp:keywords/>
  <dc:description/>
  <cp:lastModifiedBy>Marta Ostafińska</cp:lastModifiedBy>
  <cp:revision>24</cp:revision>
  <dcterms:created xsi:type="dcterms:W3CDTF">2023-06-02T13:39:00Z</dcterms:created>
  <dcterms:modified xsi:type="dcterms:W3CDTF">2023-08-10T09:34:00Z</dcterms:modified>
</cp:coreProperties>
</file>