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Załącznik nr 3 do ogłoszenia Zarządu Powiatu </w:t>
        <w:tab/>
        <w:tab/>
        <w:tab/>
        <w:tab/>
        <w:tab/>
        <w:tab/>
        <w:tab/>
        <w:tab/>
        <w:t xml:space="preserve">w Wieluniu w sprawie otwartego konkursu </w:t>
        <w:tab/>
        <w:tab/>
        <w:tab/>
        <w:tab/>
        <w:tab/>
        <w:tab/>
        <w:tab/>
        <w:tab/>
        <w:t xml:space="preserve">ofert na realizację zadania publicznego </w:t>
      </w:r>
      <w:r>
        <w:rPr>
          <w:rFonts w:cs="Times New Roman" w:ascii="Times New Roman" w:hAnsi="Times New Roman"/>
          <w:b w:val="false"/>
          <w:bCs w:val="false"/>
          <w:sz w:val="18"/>
          <w:szCs w:val="18"/>
        </w:rPr>
        <w:t xml:space="preserve">z </w:t>
        <w:tab/>
        <w:tab/>
        <w:tab/>
        <w:tab/>
        <w:tab/>
        <w:tab/>
        <w:tab/>
        <w:tab/>
        <w:t xml:space="preserve">zakresu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18"/>
          <w:szCs w:val="18"/>
          <w:u w:val="none"/>
          <w:effect w:val="none"/>
          <w:shd w:fill="auto" w:val="clear"/>
          <w:lang w:val="pl-PL" w:eastAsia="en-US" w:bidi="ar-SA"/>
        </w:rPr>
        <w:t xml:space="preserve">organizacji i koordynacji imprez </w:t>
        <w:tab/>
        <w:tab/>
        <w:tab/>
        <w:tab/>
        <w:tab/>
        <w:tab/>
        <w:tab/>
        <w:tab/>
        <w:t xml:space="preserve">sportowych o zasięgu powiatowym i </w:t>
        <w:tab/>
        <w:tab/>
        <w:tab/>
        <w:tab/>
        <w:tab/>
        <w:tab/>
        <w:tab/>
        <w:tab/>
        <w:tab/>
        <w:t xml:space="preserve">wojewódzkim w zakresie współzawodnictwa </w:t>
        <w:tab/>
        <w:tab/>
        <w:tab/>
        <w:tab/>
        <w:tab/>
        <w:tab/>
        <w:tab/>
        <w:tab/>
        <w:t xml:space="preserve">sportowego klubów wiejskich Powiatu </w:t>
        <w:tab/>
        <w:tab/>
        <w:tab/>
        <w:tab/>
        <w:tab/>
        <w:tab/>
        <w:tab/>
        <w:tab/>
        <w:t>Wieluńskiego w 2022 roku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KLAUZULA INFORMACYJNA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(otwarty konkurs ofert – zlecenie zadań publicznych)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Zgodnie z art. 13 i 14 Rozporządzeniem Parlamentu Europejskiego i Rady (UE) 2016/679 z 27.04.2016 r. w sprawie ochrony osób fizycznych w związku z przetwarzaniem danych osobowych i w sprawie swobodnego przepływu takich danych (Dz. Urz. UE L 119 ) informuję: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Administrator danych osobowych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Starostwo Powiatowe w Wieluniu reprezentowane przez Starostę Wieluńskiego, Plac Kazimierza Wielkiego 2, 98-300 Wieluń, e-mail: starostwo@powiat.wielun.pl, tel. 43 843 42 80.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Inspektor ochrony danych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Sławomir Mazur – kontakt: numer telefonu: 727931623 lub adres  e-mail: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iod@powiat.wielun.pl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Cele i podstawy przetwarzania danych osobowych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Celem przetwarzania danych jest przeprowadzenie otwartego konkursu ofert na realizację w roku 2022 zadania publicznego finansowanego ze środków budżetowych Powiatu Wieluńskiego i wyłonienie podmiotów </w:t>
      </w:r>
      <w:r>
        <w:rPr>
          <w:rFonts w:eastAsia="Calibri" w:cs="Times New Roman" w:ascii="Times New Roman" w:hAnsi="Times New Roman"/>
          <w:color w:val="000000" w:themeColor="text1"/>
          <w:kern w:val="0"/>
          <w:sz w:val="20"/>
          <w:szCs w:val="20"/>
          <w:lang w:val="pl-PL" w:eastAsia="en-US" w:bidi="ar-SA"/>
        </w:rPr>
        <w:t>w celu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  <w:shd w:fill="auto" w:val="clear"/>
          <w:lang w:val="pl-PL" w:eastAsia="en-US" w:bidi="ar-SA"/>
        </w:rPr>
        <w:t>organizacji i koordynacji imprez sportowych o zasięgu powiatowym i wojewódzkim w zakresie współzawodnictwa sportowego klubów wiejskich Powiatu Wieluńskiego w 2022 roku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0"/>
          <w:szCs w:val="20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na podstawie </w:t>
      </w:r>
      <w:bookmarkStart w:id="0" w:name="_Hlk96458137"/>
      <w:r>
        <w:rPr>
          <w:rFonts w:cs="Times New Roman" w:ascii="Times New Roman" w:hAnsi="Times New Roman"/>
          <w:color w:val="000000" w:themeColor="text1"/>
          <w:sz w:val="20"/>
          <w:szCs w:val="20"/>
        </w:rPr>
        <w:t>ustawy</w:t>
      </w:r>
      <w:r>
        <w:rPr>
          <w:color w:val="000000" w:themeColor="text1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0"/>
          <w:szCs w:val="20"/>
        </w:rPr>
        <w:t>z dnia 24 kwietnia 2003 r. o działalności pożytku publicznego i o wolontariacie</w:t>
      </w:r>
      <w:bookmarkEnd w:id="0"/>
      <w:r>
        <w:rPr>
          <w:rFonts w:cs="Times New Roman" w:ascii="Times New Roman" w:hAnsi="Times New Roman"/>
          <w:color w:val="000000" w:themeColor="text1"/>
          <w:sz w:val="20"/>
          <w:szCs w:val="20"/>
        </w:rPr>
        <w:t xml:space="preserve"> oraz Uchwały Nr XLVI/263/21 Rady Powiatu w Wieluniu z dnia 29 listopada 2021 r. w sprawie przyjęcia „Programu współpracy Powiatu Wieluńskiego w roku 2022 z organizacjami pozarządowymi oraz podmiotami, o których mowa w art. 3 ust. 3 ustawy z dnia 24 kwietnia 2003 r. o działalności pożytku publicznego i o wolontariacie” w zakresie niezbędnym do wypełnienia obowiązku prawnego ciążącego na administratorze (art. 6 ust. 1 lit. c RODO).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</w:rPr>
        <w:t>Kategorie danych osobowych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Administrator będzie przetwarzał następujące kategorie danych: imię, nazwisko, adres korespondencyjny, stanowisko, pełniona funkcja.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Odbiorcy danych osobowych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Podmioty, które uprawnione są do ich otrzymania na mocy przepisów prawa oraz te z którymi administrator zawarł umowy powierzenia danych.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Przekazywanie danych do państw trzecich lub organizacji międzynarodowych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Administrator nie przekazuje danych do państwa trzeciego lub organizacji międzynarodowej.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Okres przechowywania danych osobowych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Dane osobowe będą przechowywane przez okres trwania konkursu i wyłonienia podmiotów, którym zostaną zlecone zadania publiczne, a także przez okres wynikający w przepisów archiwalnych.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Zakres przysługujących uprawnień 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Informacje o prawie wniesienia skargi do organu nadzorczego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W razie powzięcia informacji o niezgodnym z prawem przetwarzaniu danych osobowych, przysługuje Pani/u prawo wniesienia skargi do organu nadzorczego właściwego w sprawach ochrony danych osobowych Prezesa Urzędu Ochrony Danych Osobowych w Warszawie przy ul. Stawki 2, 00-193 Warszawa.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 w:themeColor="text1"/>
          <w:sz w:val="20"/>
          <w:szCs w:val="20"/>
        </w:rPr>
        <w:t>Źródło pochodzenia danych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Dane pochodzą od podmiotów przystępujących do otwartego konkursu ofert.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Informacja o wymogu/dobrowolności podania danych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color w:val="000000" w:themeColor="text1"/>
          <w:sz w:val="20"/>
          <w:szCs w:val="20"/>
        </w:rPr>
        <w:t>Podanie danych osobowych jest dobrowolne, ale niezbędne do udziału w konkursie. Ich niepodanie uniemożliwi rozpatrzenie oferty i udział w konkursie.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b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Informacja o zautomatyzowanym podejmowaniu decyzji, w tym profilowaniu</w:t>
      </w:r>
    </w:p>
    <w:p>
      <w:pPr>
        <w:pStyle w:val="ListParagraph"/>
        <w:spacing w:lineRule="auto" w:line="240" w:before="0" w:after="0"/>
        <w:ind w:left="360" w:hang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Pani/a dane nie będą przetwarzane w sposób zautomatyzowany i nie będą profilowane.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3e7b7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LibreOffice/7.1.2.2$Windows_X86_64 LibreOffice_project/8a45595d069ef5570103caea1b71cc9d82b2aae4</Application>
  <AppVersion>15.0000</AppVersion>
  <Pages>1</Pages>
  <Words>525</Words>
  <Characters>3398</Characters>
  <CharactersWithSpaces>3955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2020-08-20T14:11:00Z</dcterms:created>
  <dc:creator>Sławomir Mazur</dc:creator>
  <dc:description/>
  <dc:language>pl-PL</dc:language>
  <cp:lastModifiedBy/>
  <dcterms:modified xsi:type="dcterms:W3CDTF">2022-03-08T11:16:02Z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