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7D45" w14:textId="468943C8" w:rsidR="0014624F" w:rsidRPr="00337546" w:rsidRDefault="0014624F" w:rsidP="0098182B">
      <w:pPr>
        <w:rPr>
          <w:b/>
          <w:sz w:val="28"/>
          <w:szCs w:val="28"/>
        </w:rPr>
      </w:pPr>
      <w:r w:rsidRPr="00337546">
        <w:rPr>
          <w:b/>
          <w:sz w:val="28"/>
          <w:szCs w:val="28"/>
        </w:rPr>
        <w:t xml:space="preserve">Inwestowanie z rozsądkiem. </w:t>
      </w:r>
      <w:r w:rsidR="00461377" w:rsidRPr="00337546">
        <w:rPr>
          <w:b/>
          <w:sz w:val="28"/>
          <w:szCs w:val="28"/>
        </w:rPr>
        <w:t>Jak emocje wpływają na decyzje inwestycyjne?</w:t>
      </w:r>
    </w:p>
    <w:p w14:paraId="04AA63A5" w14:textId="57642E0E" w:rsidR="003F049D" w:rsidRDefault="003F049D" w:rsidP="009456AC">
      <w:pPr>
        <w:spacing w:line="240" w:lineRule="auto"/>
      </w:pPr>
      <w:r>
        <w:t xml:space="preserve">Emocje odgrywają kluczową rolę w procesie podejmowania decyzji inwestycyjnych. </w:t>
      </w:r>
      <w:r w:rsidR="00F63C7C">
        <w:t xml:space="preserve">Mogą być </w:t>
      </w:r>
      <w:r>
        <w:t xml:space="preserve">przyczyną </w:t>
      </w:r>
      <w:r w:rsidR="00F63C7C">
        <w:t xml:space="preserve">znaczących </w:t>
      </w:r>
      <w:r>
        <w:t>strat na giełdzie. Niedoświadczeni inwestorzy, kierowani skrajnymi emocjami, często podejmują złe decyzje i w rezultacie</w:t>
      </w:r>
      <w:r w:rsidR="0061553F">
        <w:t xml:space="preserve"> tracą zainwestowany kapitał</w:t>
      </w:r>
      <w:r>
        <w:t xml:space="preserve">. </w:t>
      </w:r>
      <w:r w:rsidR="0061553F">
        <w:t xml:space="preserve">A zatem nie pozwólmy, </w:t>
      </w:r>
      <w:r>
        <w:t>aby emocje kierowały naszymi decyzjami inwestycyjnymi</w:t>
      </w:r>
      <w:r w:rsidR="0061553F">
        <w:t>.</w:t>
      </w:r>
    </w:p>
    <w:p w14:paraId="03D286DD" w14:textId="3F47FCE9" w:rsidR="00713756" w:rsidRPr="00713756" w:rsidRDefault="00713756" w:rsidP="009B2FC2">
      <w:pPr>
        <w:spacing w:after="0" w:line="240" w:lineRule="auto"/>
        <w:rPr>
          <w:b/>
          <w:bCs/>
        </w:rPr>
      </w:pPr>
      <w:r w:rsidRPr="00713756">
        <w:rPr>
          <w:b/>
          <w:bCs/>
        </w:rPr>
        <w:t>Emocje w inwestowaniu</w:t>
      </w:r>
      <w:r>
        <w:rPr>
          <w:b/>
          <w:bCs/>
        </w:rPr>
        <w:t>.</w:t>
      </w:r>
    </w:p>
    <w:p w14:paraId="567BD3C4" w14:textId="4EE868BE" w:rsidR="0080416E" w:rsidRDefault="0080416E" w:rsidP="0080416E">
      <w:pPr>
        <w:spacing w:after="0" w:line="240" w:lineRule="auto"/>
      </w:pPr>
      <w:r>
        <w:t>Warren Buffett mówi: „Bądź chciwy, gdy inni się boją i bój się, gdy inni są chciwi”.</w:t>
      </w:r>
      <w:r w:rsidR="00B717CE">
        <w:t xml:space="preserve"> </w:t>
      </w:r>
      <w:r>
        <w:t>To właśnie te dwie emocje</w:t>
      </w:r>
      <w:r w:rsidR="00A47B04">
        <w:t xml:space="preserve"> - strach i chciwość</w:t>
      </w:r>
      <w:r>
        <w:t xml:space="preserve"> najczęściej </w:t>
      </w:r>
      <w:r w:rsidR="00B717CE">
        <w:t>pojawiają</w:t>
      </w:r>
      <w:r>
        <w:t xml:space="preserve"> się przy inwestowaniu</w:t>
      </w:r>
      <w:r w:rsidR="00A47B04">
        <w:t>.</w:t>
      </w:r>
    </w:p>
    <w:p w14:paraId="366E997E" w14:textId="77777777" w:rsidR="0080416E" w:rsidRDefault="0080416E" w:rsidP="009B2FC2">
      <w:pPr>
        <w:spacing w:after="0" w:line="240" w:lineRule="auto"/>
      </w:pPr>
    </w:p>
    <w:p w14:paraId="5E62A817" w14:textId="0FE89E17" w:rsidR="009456AC" w:rsidRDefault="0080416E" w:rsidP="0080416E">
      <w:pPr>
        <w:spacing w:line="240" w:lineRule="auto"/>
      </w:pPr>
      <w:r>
        <w:rPr>
          <w:b/>
          <w:bCs/>
        </w:rPr>
        <w:t>S</w:t>
      </w:r>
      <w:r w:rsidR="003F049D" w:rsidRPr="0080416E">
        <w:rPr>
          <w:b/>
          <w:bCs/>
        </w:rPr>
        <w:t xml:space="preserve">trach </w:t>
      </w:r>
      <w:r w:rsidR="003F049D" w:rsidRPr="003F049D">
        <w:t xml:space="preserve">przed utratą kapitału może skłonić inwestora do podejmowania decyzji opartych na lęku i unikania ryzyka. </w:t>
      </w:r>
      <w:r>
        <w:t>S</w:t>
      </w:r>
      <w:r w:rsidR="00BA6458">
        <w:t>trach n</w:t>
      </w:r>
      <w:r w:rsidR="00BA6458" w:rsidRPr="00BA6458">
        <w:t xml:space="preserve">ie </w:t>
      </w:r>
      <w:r>
        <w:t xml:space="preserve">pozwala </w:t>
      </w:r>
      <w:r w:rsidR="00BA6458" w:rsidRPr="00BA6458">
        <w:t>wykorzyst</w:t>
      </w:r>
      <w:r>
        <w:t>ać</w:t>
      </w:r>
      <w:r w:rsidR="00BA6458" w:rsidRPr="00BA6458">
        <w:t xml:space="preserve"> potencjalnych szans</w:t>
      </w:r>
      <w:r>
        <w:t xml:space="preserve"> - </w:t>
      </w:r>
      <w:r w:rsidR="00BA6458" w:rsidRPr="00BA6458">
        <w:t>unika</w:t>
      </w:r>
      <w:r>
        <w:t>my</w:t>
      </w:r>
      <w:r w:rsidR="00BA6458" w:rsidRPr="00BA6458">
        <w:t xml:space="preserve"> inwestowania</w:t>
      </w:r>
      <w:r>
        <w:t xml:space="preserve"> w ogóle lub nie</w:t>
      </w:r>
      <w:r w:rsidR="00B717CE">
        <w:t xml:space="preserve"> </w:t>
      </w:r>
      <w:r w:rsidR="0061553F">
        <w:t xml:space="preserve">oceniamy właściwie </w:t>
      </w:r>
      <w:r>
        <w:t xml:space="preserve">danej inwestycji. </w:t>
      </w:r>
      <w:r w:rsidR="009456AC">
        <w:t>O</w:t>
      </w:r>
      <w:r w:rsidR="005700DF">
        <w:t>d</w:t>
      </w:r>
      <w:r w:rsidR="009456AC">
        <w:t xml:space="preserve">czuwamy go najczęściej przy zmianie </w:t>
      </w:r>
      <w:r w:rsidR="00B717CE">
        <w:t>trendu</w:t>
      </w:r>
      <w:r w:rsidR="009456AC">
        <w:t xml:space="preserve"> na rynku</w:t>
      </w:r>
      <w:r>
        <w:t xml:space="preserve">. </w:t>
      </w:r>
    </w:p>
    <w:p w14:paraId="289727DE" w14:textId="6D83283C" w:rsidR="009456AC" w:rsidRDefault="0080416E" w:rsidP="0080416E">
      <w:pPr>
        <w:spacing w:line="240" w:lineRule="auto"/>
      </w:pPr>
      <w:r>
        <w:rPr>
          <w:b/>
          <w:bCs/>
        </w:rPr>
        <w:t>C</w:t>
      </w:r>
      <w:r w:rsidR="003F049D" w:rsidRPr="0080416E">
        <w:rPr>
          <w:b/>
          <w:bCs/>
        </w:rPr>
        <w:t>hciwoś</w:t>
      </w:r>
      <w:r w:rsidR="005700DF">
        <w:rPr>
          <w:b/>
          <w:bCs/>
        </w:rPr>
        <w:t>ć</w:t>
      </w:r>
      <w:r w:rsidR="009456AC" w:rsidRPr="0080416E">
        <w:rPr>
          <w:b/>
          <w:bCs/>
        </w:rPr>
        <w:t xml:space="preserve"> </w:t>
      </w:r>
      <w:r w:rsidR="00D12C2C">
        <w:t>w sytuacji,</w:t>
      </w:r>
      <w:r>
        <w:rPr>
          <w:b/>
          <w:bCs/>
        </w:rPr>
        <w:t xml:space="preserve"> </w:t>
      </w:r>
      <w:r w:rsidR="00D12C2C">
        <w:t>gdy</w:t>
      </w:r>
      <w:r w:rsidR="009456AC">
        <w:t xml:space="preserve"> nasza inwe</w:t>
      </w:r>
      <w:r w:rsidR="009456AC">
        <w:softHyphen/>
        <w:t>sty</w:t>
      </w:r>
      <w:r w:rsidR="009456AC">
        <w:softHyphen/>
        <w:t>cja przy</w:t>
      </w:r>
      <w:r w:rsidR="009456AC">
        <w:softHyphen/>
        <w:t>nosi pożą</w:t>
      </w:r>
      <w:r w:rsidR="009456AC">
        <w:softHyphen/>
        <w:t xml:space="preserve">dany zwrot, </w:t>
      </w:r>
      <w:r w:rsidR="00D12C2C">
        <w:t xml:space="preserve">powoduje, że </w:t>
      </w:r>
      <w:r w:rsidR="009456AC">
        <w:t>chcemy osią</w:t>
      </w:r>
      <w:r w:rsidR="009456AC">
        <w:softHyphen/>
        <w:t>gnąć jesz</w:t>
      </w:r>
      <w:r w:rsidR="009456AC">
        <w:softHyphen/>
        <w:t>cze wię</w:t>
      </w:r>
      <w:r w:rsidR="009456AC">
        <w:softHyphen/>
        <w:t>cej.</w:t>
      </w:r>
      <w:r w:rsidR="003F049D" w:rsidRPr="003F049D">
        <w:t xml:space="preserve"> </w:t>
      </w:r>
      <w:r w:rsidR="009456AC">
        <w:t>Mo</w:t>
      </w:r>
      <w:r w:rsidR="00B1520C">
        <w:t>ż</w:t>
      </w:r>
      <w:r w:rsidR="009456AC">
        <w:t xml:space="preserve">e to </w:t>
      </w:r>
      <w:r w:rsidR="003F049D" w:rsidRPr="003F049D">
        <w:t xml:space="preserve">prowadzić do nieprzemyślanych działań, takich jak kupowanie akcji o wysokich cenach bez odpowiedniej analizy </w:t>
      </w:r>
      <w:r w:rsidR="00F63C7C">
        <w:t xml:space="preserve">technicznej lub </w:t>
      </w:r>
      <w:r w:rsidR="003F049D" w:rsidRPr="003F049D">
        <w:t>fundamentalne</w:t>
      </w:r>
      <w:r w:rsidR="00F63C7C">
        <w:t>j</w:t>
      </w:r>
      <w:r w:rsidR="003F049D" w:rsidRPr="003F049D">
        <w:t xml:space="preserve">. </w:t>
      </w:r>
      <w:r>
        <w:t>Niektórzy inwestorzy</w:t>
      </w:r>
      <w:r w:rsidR="00B1520C">
        <w:t>,</w:t>
      </w:r>
      <w:r>
        <w:t xml:space="preserve"> ze względu na chciwość mogą zainwestować ogromne kwoty w jedną inwestycję, która obiecuje wysokie zyski, bez </w:t>
      </w:r>
      <w:r w:rsidR="00B1520C">
        <w:t xml:space="preserve">uwzględnienia </w:t>
      </w:r>
      <w:r>
        <w:t>związanego z nią ryzyka.</w:t>
      </w:r>
    </w:p>
    <w:p w14:paraId="5F0B5205" w14:textId="602AB2AF" w:rsidR="0080416E" w:rsidRDefault="0080416E" w:rsidP="00EC5EF9">
      <w:pPr>
        <w:spacing w:after="0" w:line="240" w:lineRule="auto"/>
      </w:pPr>
      <w:r w:rsidRPr="003F049D">
        <w:t xml:space="preserve">Przykłady </w:t>
      </w:r>
      <w:r>
        <w:t xml:space="preserve">innych </w:t>
      </w:r>
      <w:r w:rsidRPr="003F049D">
        <w:t xml:space="preserve">skrajnych emocji, </w:t>
      </w:r>
      <w:r w:rsidR="007C7209">
        <w:t xml:space="preserve">które </w:t>
      </w:r>
      <w:r w:rsidRPr="003F049D">
        <w:t xml:space="preserve">mogą </w:t>
      </w:r>
      <w:r>
        <w:t>wpływać na decyzje inwestycyjne:</w:t>
      </w:r>
    </w:p>
    <w:p w14:paraId="775DA838" w14:textId="77777777" w:rsidR="0080416E" w:rsidRDefault="0080416E" w:rsidP="0080416E">
      <w:pPr>
        <w:pStyle w:val="Akapitzlist"/>
        <w:spacing w:line="240" w:lineRule="auto"/>
      </w:pPr>
    </w:p>
    <w:p w14:paraId="25FB5583" w14:textId="14B2566A" w:rsidR="009456AC" w:rsidRDefault="009456AC" w:rsidP="009456AC">
      <w:pPr>
        <w:pStyle w:val="Akapitzlist"/>
        <w:numPr>
          <w:ilvl w:val="0"/>
          <w:numId w:val="2"/>
        </w:numPr>
        <w:spacing w:line="240" w:lineRule="auto"/>
      </w:pPr>
      <w:r>
        <w:rPr>
          <w:b/>
          <w:bCs/>
        </w:rPr>
        <w:t>e</w:t>
      </w:r>
      <w:r w:rsidR="003F049D" w:rsidRPr="009456AC">
        <w:rPr>
          <w:b/>
          <w:bCs/>
        </w:rPr>
        <w:t>uforia</w:t>
      </w:r>
      <w:r w:rsidRPr="009456AC">
        <w:rPr>
          <w:b/>
          <w:bCs/>
        </w:rPr>
        <w:t>/entuzjazm</w:t>
      </w:r>
      <w:r w:rsidR="00E03923">
        <w:t xml:space="preserve"> </w:t>
      </w:r>
      <w:r w:rsidR="00EC5EF9">
        <w:t>–</w:t>
      </w:r>
      <w:r>
        <w:t xml:space="preserve"> </w:t>
      </w:r>
      <w:r w:rsidR="00EC5EF9">
        <w:t xml:space="preserve">mogą </w:t>
      </w:r>
      <w:r w:rsidR="003F049D" w:rsidRPr="003F049D">
        <w:t xml:space="preserve">wywołać nadmierną pewność siebie i skłonność do podejmowania zbyt ryzykownych inwestycji. </w:t>
      </w:r>
      <w:r>
        <w:t>To nic innego jak ślepa fascy</w:t>
      </w:r>
      <w:r>
        <w:softHyphen/>
        <w:t>na</w:t>
      </w:r>
      <w:r>
        <w:softHyphen/>
        <w:t>cja moż</w:t>
      </w:r>
      <w:r>
        <w:softHyphen/>
        <w:t>li</w:t>
      </w:r>
      <w:r>
        <w:softHyphen/>
        <w:t>wo</w:t>
      </w:r>
      <w:r>
        <w:softHyphen/>
        <w:t>ścią zarobku, zazwy</w:t>
      </w:r>
      <w:r>
        <w:softHyphen/>
        <w:t>czaj wspie</w:t>
      </w:r>
      <w:r>
        <w:softHyphen/>
        <w:t>rana donie</w:t>
      </w:r>
      <w:r>
        <w:softHyphen/>
        <w:t>sie</w:t>
      </w:r>
      <w:r>
        <w:softHyphen/>
        <w:t>niami medial</w:t>
      </w:r>
      <w:r>
        <w:softHyphen/>
        <w:t>nymi i ryn</w:t>
      </w:r>
      <w:r>
        <w:softHyphen/>
        <w:t>ko</w:t>
      </w:r>
      <w:r>
        <w:softHyphen/>
        <w:t>wym</w:t>
      </w:r>
      <w:r w:rsidR="00E03923">
        <w:t>,</w:t>
      </w:r>
    </w:p>
    <w:p w14:paraId="1BD0C902" w14:textId="0D2E7010" w:rsidR="007C7209" w:rsidRDefault="007C7209" w:rsidP="009456AC">
      <w:pPr>
        <w:pStyle w:val="Akapitzlist"/>
        <w:numPr>
          <w:ilvl w:val="0"/>
          <w:numId w:val="2"/>
        </w:numPr>
        <w:spacing w:line="240" w:lineRule="auto"/>
      </w:pPr>
      <w:r>
        <w:rPr>
          <w:b/>
          <w:bCs/>
        </w:rPr>
        <w:t xml:space="preserve">nadzieja </w:t>
      </w:r>
      <w:r w:rsidRPr="007C7209">
        <w:t xml:space="preserve">na duży zysk </w:t>
      </w:r>
      <w:r w:rsidR="00E03923">
        <w:t xml:space="preserve">- </w:t>
      </w:r>
      <w:r>
        <w:t>inwestor kierując się nadzieją podejmuje nieracjonalne decyzje. Zbyt długie oczekiwanie na zmianę sytuacji rynkowej może być obarczone duż</w:t>
      </w:r>
      <w:r w:rsidR="00E03923">
        <w:t>ym ryzykiem poniesienia straty,</w:t>
      </w:r>
    </w:p>
    <w:p w14:paraId="17BD5882" w14:textId="4BCD6861" w:rsidR="003F049D" w:rsidRDefault="003F049D" w:rsidP="009456AC">
      <w:pPr>
        <w:pStyle w:val="Akapitzlist"/>
        <w:numPr>
          <w:ilvl w:val="0"/>
          <w:numId w:val="2"/>
        </w:numPr>
        <w:spacing w:line="240" w:lineRule="auto"/>
      </w:pPr>
      <w:r w:rsidRPr="009456AC">
        <w:rPr>
          <w:b/>
          <w:bCs/>
        </w:rPr>
        <w:t>panika</w:t>
      </w:r>
      <w:r w:rsidRPr="003F049D">
        <w:t xml:space="preserve"> </w:t>
      </w:r>
      <w:r w:rsidR="000520D2">
        <w:t xml:space="preserve">- </w:t>
      </w:r>
      <w:r w:rsidRPr="003F049D">
        <w:t>może prowadzić do nagłych i pochopnych decyzji sprzedaży akcji w obliczu spadających cen.</w:t>
      </w:r>
      <w:r w:rsidR="009456AC">
        <w:t xml:space="preserve"> To moment, kiedy inwe</w:t>
      </w:r>
      <w:r w:rsidR="009456AC">
        <w:softHyphen/>
        <w:t>sto</w:t>
      </w:r>
      <w:r w:rsidR="009456AC">
        <w:softHyphen/>
        <w:t>rzy nie mogą już wytrzy</w:t>
      </w:r>
      <w:r w:rsidR="009456AC">
        <w:softHyphen/>
        <w:t>mać napię</w:t>
      </w:r>
      <w:r w:rsidR="009456AC">
        <w:softHyphen/>
        <w:t>cia zwią</w:t>
      </w:r>
      <w:r w:rsidR="009456AC">
        <w:softHyphen/>
        <w:t>za</w:t>
      </w:r>
      <w:r w:rsidR="009456AC">
        <w:softHyphen/>
        <w:t>nego ze stra</w:t>
      </w:r>
      <w:r w:rsidR="009456AC">
        <w:softHyphen/>
        <w:t>chem. Najczęściej powstaje po dłuż</w:t>
      </w:r>
      <w:r w:rsidR="009456AC">
        <w:softHyphen/>
        <w:t>szych spad</w:t>
      </w:r>
      <w:r w:rsidR="009456AC">
        <w:softHyphen/>
        <w:t>kach lub po poja</w:t>
      </w:r>
      <w:r w:rsidR="009456AC">
        <w:softHyphen/>
        <w:t>wie</w:t>
      </w:r>
      <w:r w:rsidR="009456AC">
        <w:softHyphen/>
        <w:t>niu się nie</w:t>
      </w:r>
      <w:r w:rsidR="009456AC">
        <w:softHyphen/>
        <w:t>k</w:t>
      </w:r>
      <w:r w:rsidR="00E03923">
        <w:t>o</w:t>
      </w:r>
      <w:r w:rsidR="00E03923">
        <w:softHyphen/>
        <w:t>rzyst</w:t>
      </w:r>
      <w:r w:rsidR="00E03923">
        <w:softHyphen/>
        <w:t>nych donie</w:t>
      </w:r>
      <w:r w:rsidR="00E03923">
        <w:softHyphen/>
        <w:t>sień z rynku,</w:t>
      </w:r>
    </w:p>
    <w:p w14:paraId="09875BD5" w14:textId="6A057F2B" w:rsidR="009456AC" w:rsidRDefault="009456AC" w:rsidP="009456AC">
      <w:pPr>
        <w:pStyle w:val="Akapitzlist"/>
        <w:numPr>
          <w:ilvl w:val="0"/>
          <w:numId w:val="2"/>
        </w:numPr>
        <w:spacing w:line="240" w:lineRule="auto"/>
      </w:pPr>
      <w:r w:rsidRPr="009456AC">
        <w:rPr>
          <w:b/>
          <w:bCs/>
        </w:rPr>
        <w:t>gniew</w:t>
      </w:r>
      <w:r w:rsidR="00BF61C0">
        <w:rPr>
          <w:b/>
          <w:bCs/>
        </w:rPr>
        <w:t>/żal</w:t>
      </w:r>
      <w:r w:rsidR="00E03923">
        <w:t xml:space="preserve"> -</w:t>
      </w:r>
      <w:r w:rsidR="00205ECE">
        <w:t xml:space="preserve"> </w:t>
      </w:r>
      <w:r>
        <w:t>zazwy</w:t>
      </w:r>
      <w:r>
        <w:softHyphen/>
        <w:t>czaj odczuwamy gniew na oto</w:t>
      </w:r>
      <w:r>
        <w:softHyphen/>
        <w:t>cze</w:t>
      </w:r>
      <w:r>
        <w:softHyphen/>
        <w:t>nie: na doradcę, na giełdę</w:t>
      </w:r>
      <w:r w:rsidR="00D2298E">
        <w:t xml:space="preserve"> czy</w:t>
      </w:r>
      <w:r>
        <w:t xml:space="preserve"> na media. Doszu</w:t>
      </w:r>
      <w:r>
        <w:softHyphen/>
        <w:t>ku</w:t>
      </w:r>
      <w:r>
        <w:softHyphen/>
        <w:t>jemy się winy na zewnątrz, aby uspra</w:t>
      </w:r>
      <w:r>
        <w:softHyphen/>
        <w:t>wie</w:t>
      </w:r>
      <w:r>
        <w:softHyphen/>
        <w:t>dli</w:t>
      </w:r>
      <w:r>
        <w:softHyphen/>
        <w:t>wić swoją decy</w:t>
      </w:r>
      <w:r>
        <w:softHyphen/>
        <w:t xml:space="preserve">zję i </w:t>
      </w:r>
      <w:r w:rsidR="0061553F">
        <w:t>poniesioną</w:t>
      </w:r>
      <w:r>
        <w:t xml:space="preserve"> stratę</w:t>
      </w:r>
      <w:r w:rsidR="00D2298E">
        <w:t>.</w:t>
      </w:r>
    </w:p>
    <w:p w14:paraId="6A4520AD" w14:textId="3799FA78" w:rsidR="00713756" w:rsidRPr="00713756" w:rsidRDefault="00713756" w:rsidP="009B2FC2">
      <w:pPr>
        <w:spacing w:after="0" w:line="240" w:lineRule="auto"/>
        <w:rPr>
          <w:b/>
          <w:bCs/>
        </w:rPr>
      </w:pPr>
      <w:r w:rsidRPr="00713756">
        <w:rPr>
          <w:b/>
          <w:bCs/>
        </w:rPr>
        <w:t>Plan inwestycyjny.</w:t>
      </w:r>
    </w:p>
    <w:p w14:paraId="5BBD4301" w14:textId="6FEC71E7" w:rsidR="00713756" w:rsidRDefault="00783CC1" w:rsidP="009B2FC2">
      <w:pPr>
        <w:spacing w:after="0" w:line="240" w:lineRule="auto"/>
      </w:pPr>
      <w:r>
        <w:t xml:space="preserve">Aby ograniczyć wpływ </w:t>
      </w:r>
      <w:r w:rsidR="00B717CE">
        <w:t>emocji</w:t>
      </w:r>
      <w:r>
        <w:t xml:space="preserve"> na decyzje inwestycyjne, k</w:t>
      </w:r>
      <w:r w:rsidR="006F5937">
        <w:t>luczowe</w:t>
      </w:r>
      <w:r w:rsidR="003F049D">
        <w:t xml:space="preserve"> jest posiadanie wypracowanego </w:t>
      </w:r>
      <w:r w:rsidR="003F049D" w:rsidRPr="00713756">
        <w:t xml:space="preserve">planu </w:t>
      </w:r>
      <w:r w:rsidR="006F5937" w:rsidRPr="00713756">
        <w:t>inwestycyjnego</w:t>
      </w:r>
      <w:r>
        <w:t xml:space="preserve">. </w:t>
      </w:r>
      <w:r w:rsidR="006F5937">
        <w:t xml:space="preserve"> </w:t>
      </w:r>
      <w:r>
        <w:t xml:space="preserve">Pomoże on </w:t>
      </w:r>
      <w:r w:rsidR="003F049D">
        <w:t xml:space="preserve">nam określić cele, tolerancję ryzyka oraz strategię, która jest dostosowana do naszych potrzeb. </w:t>
      </w:r>
      <w:r w:rsidR="00713756">
        <w:t>Trzymając się planu</w:t>
      </w:r>
      <w:r w:rsidR="00E03923">
        <w:t>,</w:t>
      </w:r>
      <w:r w:rsidR="00713756">
        <w:t xml:space="preserve"> ograniczamy wpływ emocji na nasze decyzje. Działanie oparte na wiedzy i doświadczeniu </w:t>
      </w:r>
      <w:r w:rsidR="00B717CE">
        <w:t>zapewni</w:t>
      </w:r>
      <w:r w:rsidR="00713756">
        <w:t xml:space="preserve"> nam dobrą analizę rynku, w prz</w:t>
      </w:r>
      <w:r w:rsidR="004F5EDF">
        <w:t>e</w:t>
      </w:r>
      <w:r w:rsidR="00713756">
        <w:t xml:space="preserve">ciwieństwie do działania opartego na intuicji. </w:t>
      </w:r>
    </w:p>
    <w:p w14:paraId="55F9231B" w14:textId="4CB56C7E" w:rsidR="003F049D" w:rsidRDefault="003F049D" w:rsidP="009456AC">
      <w:pPr>
        <w:spacing w:line="240" w:lineRule="auto"/>
      </w:pPr>
      <w:r>
        <w:t xml:space="preserve">Ponadto, warto zrozumieć, że istnieją pewne pułapki myślowe, które mogą wpływać na nasze decyzje inwestycyjne. Często ludzie są podatni na </w:t>
      </w:r>
      <w:r w:rsidRPr="00D2298E">
        <w:rPr>
          <w:b/>
          <w:bCs/>
        </w:rPr>
        <w:t>efekt stadn</w:t>
      </w:r>
      <w:r w:rsidR="0061553F">
        <w:rPr>
          <w:b/>
          <w:bCs/>
        </w:rPr>
        <w:t>y</w:t>
      </w:r>
      <w:r>
        <w:t xml:space="preserve">, czyli tendencję do naśladowania działań innych inwestorów. To może prowadzić do podejmowania decyzji na podstawie emocji innych, a nie na podstawie własnych analiz. </w:t>
      </w:r>
      <w:r w:rsidR="00713756">
        <w:t xml:space="preserve"> </w:t>
      </w:r>
      <w:r>
        <w:t xml:space="preserve">Również pułapki myślowe, takie jak potwierdzenie własnych uprzedzeń czy </w:t>
      </w:r>
      <w:r w:rsidRPr="00D2298E">
        <w:rPr>
          <w:b/>
          <w:bCs/>
        </w:rPr>
        <w:t>nadmierna pewność siebie</w:t>
      </w:r>
      <w:r>
        <w:t xml:space="preserve">, mogą </w:t>
      </w:r>
      <w:r w:rsidR="0061553F">
        <w:t xml:space="preserve">być nieobiektywne </w:t>
      </w:r>
      <w:r>
        <w:t>i wpływać na nasze decyzje.</w:t>
      </w:r>
    </w:p>
    <w:p w14:paraId="6AEF47B5" w14:textId="3FB5AE8C" w:rsidR="00713756" w:rsidRPr="00713756" w:rsidRDefault="00713756" w:rsidP="009B2FC2">
      <w:pPr>
        <w:spacing w:after="0" w:line="240" w:lineRule="auto"/>
        <w:rPr>
          <w:b/>
          <w:bCs/>
        </w:rPr>
      </w:pPr>
      <w:r w:rsidRPr="00713756">
        <w:rPr>
          <w:b/>
          <w:bCs/>
        </w:rPr>
        <w:t>Dywersyfikacja.</w:t>
      </w:r>
    </w:p>
    <w:p w14:paraId="51C49F45" w14:textId="2EE438FC" w:rsidR="006F5937" w:rsidRDefault="006F5937" w:rsidP="009B2FC2">
      <w:pPr>
        <w:spacing w:after="0" w:line="240" w:lineRule="auto"/>
      </w:pPr>
      <w:r>
        <w:t xml:space="preserve">Jednym ze sposobów radzenia sobie z emocjami podczas inwestowania jest praktykowanie dywersyfikacji. </w:t>
      </w:r>
      <w:r w:rsidRPr="00D2298E">
        <w:rPr>
          <w:b/>
          <w:bCs/>
        </w:rPr>
        <w:t>Dywersyfikacja</w:t>
      </w:r>
      <w:r>
        <w:t xml:space="preserve"> polega na rozłożeniu naszych inwestycji na różne </w:t>
      </w:r>
      <w:r w:rsidR="009B2FC2">
        <w:t xml:space="preserve">produkty </w:t>
      </w:r>
      <w:r>
        <w:t>i instrumenty. Dzięki temu zmniejszamy ryzyko związane z jedn</w:t>
      </w:r>
      <w:r w:rsidR="00F63C7C">
        <w:t>ą</w:t>
      </w:r>
      <w:r>
        <w:t xml:space="preserve"> konkretn</w:t>
      </w:r>
      <w:r w:rsidR="00F63C7C">
        <w:t>ą</w:t>
      </w:r>
      <w:r>
        <w:t xml:space="preserve"> inwestycją i </w:t>
      </w:r>
      <w:r>
        <w:lastRenderedPageBreak/>
        <w:t xml:space="preserve">minimalizujemy wpływ emocji na nasze decyzje. Rozproszenie naszych inwestycji daje nam większą elastyczność i pomaga zmniejszyć negatywne skutki </w:t>
      </w:r>
      <w:r w:rsidR="0061553F">
        <w:t>wahań cen na rynku</w:t>
      </w:r>
      <w:r>
        <w:t>.</w:t>
      </w:r>
      <w:r w:rsidR="00F63C7C">
        <w:t xml:space="preserve"> W takie</w:t>
      </w:r>
      <w:r w:rsidR="004F5EDF">
        <w:t>j</w:t>
      </w:r>
      <w:r w:rsidR="00F63C7C">
        <w:t xml:space="preserve"> sytuacji</w:t>
      </w:r>
      <w:r w:rsidR="00F8005D">
        <w:t>,</w:t>
      </w:r>
      <w:r w:rsidR="00F63C7C">
        <w:t xml:space="preserve"> nawet gdy jedna inwestycja przynosi stratę</w:t>
      </w:r>
      <w:r w:rsidR="004F5EDF">
        <w:t>,</w:t>
      </w:r>
      <w:r w:rsidR="00F63C7C">
        <w:t xml:space="preserve"> to może być ona równoważona przez inne aktywa, które okazały się zyskowne.</w:t>
      </w:r>
    </w:p>
    <w:p w14:paraId="566E93F1" w14:textId="6649E06F" w:rsidR="009B2FC2" w:rsidRDefault="006F5937" w:rsidP="009456AC">
      <w:pPr>
        <w:spacing w:line="240" w:lineRule="auto"/>
      </w:pPr>
      <w:r>
        <w:t>Zrozumienie, jak emocje wpływają na nasze decyzje inwestycyjne, jest kluczowe dla osiągnięcia sukcesu na rynkach finansowych d</w:t>
      </w:r>
      <w:r w:rsidRPr="006F5937">
        <w:t xml:space="preserve">latego warto zastanowić się, jak </w:t>
      </w:r>
      <w:r>
        <w:t>sobie z tym radzić</w:t>
      </w:r>
      <w:r w:rsidRPr="006F5937">
        <w:t xml:space="preserve"> </w:t>
      </w:r>
      <w:r>
        <w:t>i podejmować bardziej świadome,</w:t>
      </w:r>
      <w:r w:rsidRPr="006F5937">
        <w:t xml:space="preserve"> racjonalne decyzje inwestycyjne</w:t>
      </w:r>
      <w:r>
        <w:t>.</w:t>
      </w:r>
      <w:r w:rsidR="004F5EDF">
        <w:t xml:space="preserve"> Inwestor, który jest świadomy swoich emocji, może zwiększać swoje </w:t>
      </w:r>
      <w:r w:rsidR="00041EC3">
        <w:t>dochody</w:t>
      </w:r>
      <w:r w:rsidR="004F5EDF">
        <w:t>, przy zachowaniu spokoju.</w:t>
      </w:r>
    </w:p>
    <w:p w14:paraId="2D89AC12" w14:textId="77777777" w:rsidR="009B2FC2" w:rsidRDefault="009B2FC2" w:rsidP="009456AC">
      <w:pPr>
        <w:spacing w:line="240" w:lineRule="auto"/>
      </w:pPr>
    </w:p>
    <w:p w14:paraId="61A6F1F0" w14:textId="77777777" w:rsidR="00592D96" w:rsidRPr="009B2FC2" w:rsidRDefault="00592D96" w:rsidP="00713756">
      <w:pPr>
        <w:spacing w:after="0" w:line="240" w:lineRule="auto"/>
        <w:jc w:val="center"/>
        <w:rPr>
          <w:i/>
          <w:iCs/>
        </w:rPr>
      </w:pPr>
      <w:r w:rsidRPr="009B2FC2">
        <w:rPr>
          <w:i/>
          <w:iCs/>
        </w:rPr>
        <w:t>Artykuł powstał w ramach projektu edukacyjnego EduAkcja.</w:t>
      </w:r>
    </w:p>
    <w:p w14:paraId="5C9C6E22" w14:textId="77777777" w:rsidR="00592D96" w:rsidRPr="009B2FC2" w:rsidRDefault="00592D96" w:rsidP="00713756">
      <w:pPr>
        <w:spacing w:line="240" w:lineRule="auto"/>
        <w:jc w:val="center"/>
        <w:rPr>
          <w:i/>
          <w:iCs/>
        </w:rPr>
      </w:pPr>
      <w:r w:rsidRPr="009B2FC2">
        <w:rPr>
          <w:i/>
          <w:iCs/>
        </w:rPr>
        <w:t xml:space="preserve">Więcej o projekcie na </w:t>
      </w:r>
      <w:hyperlink r:id="rId7" w:history="1">
        <w:r w:rsidRPr="009B2FC2">
          <w:rPr>
            <w:rStyle w:val="Hipercze"/>
            <w:i/>
            <w:iCs/>
          </w:rPr>
          <w:t>www.edu-akcja.org</w:t>
        </w:r>
      </w:hyperlink>
    </w:p>
    <w:sectPr w:rsidR="00592D96" w:rsidRPr="009B2FC2" w:rsidSect="00592D96">
      <w:headerReference w:type="default" r:id="rId8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F83E" w14:textId="77777777" w:rsidR="00FF5A4C" w:rsidRDefault="00FF5A4C" w:rsidP="00592D96">
      <w:pPr>
        <w:spacing w:after="0" w:line="240" w:lineRule="auto"/>
      </w:pPr>
      <w:r>
        <w:separator/>
      </w:r>
    </w:p>
  </w:endnote>
  <w:endnote w:type="continuationSeparator" w:id="0">
    <w:p w14:paraId="40624809" w14:textId="77777777" w:rsidR="00FF5A4C" w:rsidRDefault="00FF5A4C" w:rsidP="0059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C5B8" w14:textId="77777777" w:rsidR="00FF5A4C" w:rsidRDefault="00FF5A4C" w:rsidP="00592D96">
      <w:pPr>
        <w:spacing w:after="0" w:line="240" w:lineRule="auto"/>
      </w:pPr>
      <w:r>
        <w:separator/>
      </w:r>
    </w:p>
  </w:footnote>
  <w:footnote w:type="continuationSeparator" w:id="0">
    <w:p w14:paraId="115EE9E7" w14:textId="77777777" w:rsidR="00FF5A4C" w:rsidRDefault="00FF5A4C" w:rsidP="0059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DA21" w14:textId="77777777" w:rsidR="00592D96" w:rsidRDefault="00592D96" w:rsidP="00592D9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A03951" wp14:editId="4AC387EE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1813560" cy="906780"/>
          <wp:effectExtent l="0" t="0" r="0" b="7620"/>
          <wp:wrapTopAndBottom/>
          <wp:docPr id="1" name="Obraz 1" descr="https://bakcyl.wib.org.pl/wp-content/uploads/2022/08/projekty-partnerskie-eduakcja-01-640x320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akcyl.wib.org.pl/wp-content/uploads/2022/08/projekty-partnerskie-eduakcja-01-640x320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5339"/>
    <w:multiLevelType w:val="hybridMultilevel"/>
    <w:tmpl w:val="0A3A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7FC7"/>
    <w:multiLevelType w:val="hybridMultilevel"/>
    <w:tmpl w:val="725CA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057290">
    <w:abstractNumId w:val="0"/>
  </w:num>
  <w:num w:numId="2" w16cid:durableId="42757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E3"/>
    <w:rsid w:val="00041EC3"/>
    <w:rsid w:val="000520D2"/>
    <w:rsid w:val="000E22DD"/>
    <w:rsid w:val="000E70F6"/>
    <w:rsid w:val="00126218"/>
    <w:rsid w:val="0014624F"/>
    <w:rsid w:val="00150A63"/>
    <w:rsid w:val="001C15A1"/>
    <w:rsid w:val="00205ECE"/>
    <w:rsid w:val="00337546"/>
    <w:rsid w:val="003724E2"/>
    <w:rsid w:val="003F049D"/>
    <w:rsid w:val="00461377"/>
    <w:rsid w:val="004F5EDF"/>
    <w:rsid w:val="005700DF"/>
    <w:rsid w:val="00592D96"/>
    <w:rsid w:val="00606106"/>
    <w:rsid w:val="0061553F"/>
    <w:rsid w:val="0067242D"/>
    <w:rsid w:val="006F5937"/>
    <w:rsid w:val="00713756"/>
    <w:rsid w:val="007354EB"/>
    <w:rsid w:val="00783CC1"/>
    <w:rsid w:val="007C7209"/>
    <w:rsid w:val="007D5253"/>
    <w:rsid w:val="0080416E"/>
    <w:rsid w:val="00906974"/>
    <w:rsid w:val="009456AC"/>
    <w:rsid w:val="009519FA"/>
    <w:rsid w:val="0098182B"/>
    <w:rsid w:val="009B2FC2"/>
    <w:rsid w:val="00A20338"/>
    <w:rsid w:val="00A47B04"/>
    <w:rsid w:val="00A60537"/>
    <w:rsid w:val="00B1520C"/>
    <w:rsid w:val="00B717CE"/>
    <w:rsid w:val="00BA6458"/>
    <w:rsid w:val="00BF61C0"/>
    <w:rsid w:val="00C41FE3"/>
    <w:rsid w:val="00C77402"/>
    <w:rsid w:val="00C94E50"/>
    <w:rsid w:val="00CC5F81"/>
    <w:rsid w:val="00CE7340"/>
    <w:rsid w:val="00D12C2C"/>
    <w:rsid w:val="00D2298E"/>
    <w:rsid w:val="00D56A92"/>
    <w:rsid w:val="00E03923"/>
    <w:rsid w:val="00EC5EF9"/>
    <w:rsid w:val="00F63C7C"/>
    <w:rsid w:val="00F8005D"/>
    <w:rsid w:val="00F96D0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3D45E"/>
  <w15:chartTrackingRefBased/>
  <w15:docId w15:val="{E2FB00F0-B52F-4701-A39F-DD23038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D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D9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2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D96"/>
  </w:style>
  <w:style w:type="paragraph" w:styleId="Stopka">
    <w:name w:val="footer"/>
    <w:basedOn w:val="Normalny"/>
    <w:link w:val="StopkaZnak"/>
    <w:uiPriority w:val="99"/>
    <w:unhideWhenUsed/>
    <w:rsid w:val="00592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D96"/>
  </w:style>
  <w:style w:type="character" w:styleId="Odwoaniedokomentarza">
    <w:name w:val="annotation reference"/>
    <w:basedOn w:val="Domylnaczcionkaakapitu"/>
    <w:uiPriority w:val="99"/>
    <w:semiHidden/>
    <w:unhideWhenUsed/>
    <w:rsid w:val="00F6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C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C7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C5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-akc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kkruczek</dc:creator>
  <cp:keywords/>
  <dc:description/>
  <cp:lastModifiedBy>Marta Ostafińska</cp:lastModifiedBy>
  <cp:revision>37</cp:revision>
  <dcterms:created xsi:type="dcterms:W3CDTF">2023-07-24T08:32:00Z</dcterms:created>
  <dcterms:modified xsi:type="dcterms:W3CDTF">2023-09-11T08:02:00Z</dcterms:modified>
</cp:coreProperties>
</file>