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3E86D" w14:textId="5937F37E" w:rsidR="001E2A5B" w:rsidRPr="004C4133" w:rsidRDefault="00254914" w:rsidP="001E2A5B">
      <w:pPr>
        <w:pStyle w:val="NormalnyWeb"/>
        <w:rPr>
          <w:rFonts w:ascii="Calibri" w:hAnsi="Calibri" w:cs="Calibri"/>
          <w:b/>
          <w:bCs/>
          <w:sz w:val="22"/>
          <w:szCs w:val="22"/>
        </w:rPr>
      </w:pPr>
      <w:r w:rsidRPr="004C4133">
        <w:rPr>
          <w:rFonts w:ascii="Calibri" w:hAnsi="Calibri" w:cs="Calibri"/>
          <w:b/>
          <w:bCs/>
          <w:sz w:val="22"/>
          <w:szCs w:val="22"/>
        </w:rPr>
        <w:t>Ubezpieczeni</w:t>
      </w:r>
      <w:r w:rsidR="006F1159">
        <w:rPr>
          <w:rFonts w:ascii="Calibri" w:hAnsi="Calibri" w:cs="Calibri"/>
          <w:b/>
          <w:bCs/>
          <w:sz w:val="22"/>
          <w:szCs w:val="22"/>
        </w:rPr>
        <w:t xml:space="preserve">e – warto o nim pomyśleć nie tylko w wakacje. </w:t>
      </w:r>
    </w:p>
    <w:p w14:paraId="3B62FA71" w14:textId="5F07344B" w:rsidR="00254914" w:rsidRPr="004C4133" w:rsidRDefault="00F23CD1" w:rsidP="00254914">
      <w:pPr>
        <w:pStyle w:val="NormalnyWeb"/>
        <w:rPr>
          <w:rFonts w:ascii="Calibri" w:hAnsi="Calibri" w:cs="Calibri"/>
          <w:sz w:val="22"/>
          <w:szCs w:val="22"/>
        </w:rPr>
      </w:pPr>
      <w:r>
        <w:rPr>
          <w:rFonts w:ascii="Calibri" w:hAnsi="Calibri" w:cs="Calibri"/>
          <w:sz w:val="22"/>
          <w:szCs w:val="22"/>
        </w:rPr>
        <w:t>Ubezpieczanie się</w:t>
      </w:r>
      <w:r w:rsidR="00254914" w:rsidRPr="004C4133">
        <w:rPr>
          <w:rFonts w:ascii="Calibri" w:hAnsi="Calibri" w:cs="Calibri"/>
          <w:sz w:val="22"/>
          <w:szCs w:val="22"/>
        </w:rPr>
        <w:t xml:space="preserve"> </w:t>
      </w:r>
      <w:r w:rsidR="002D5071">
        <w:rPr>
          <w:rFonts w:ascii="Calibri" w:hAnsi="Calibri" w:cs="Calibri"/>
          <w:sz w:val="22"/>
          <w:szCs w:val="22"/>
        </w:rPr>
        <w:t>z</w:t>
      </w:r>
      <w:r w:rsidR="00254914" w:rsidRPr="004C4133">
        <w:rPr>
          <w:rFonts w:ascii="Calibri" w:hAnsi="Calibri" w:cs="Calibri"/>
          <w:sz w:val="22"/>
          <w:szCs w:val="22"/>
        </w:rPr>
        <w:t>nane</w:t>
      </w:r>
      <w:r w:rsidR="002D5071">
        <w:rPr>
          <w:rFonts w:ascii="Calibri" w:hAnsi="Calibri" w:cs="Calibri"/>
          <w:sz w:val="22"/>
          <w:szCs w:val="22"/>
        </w:rPr>
        <w:t xml:space="preserve"> było</w:t>
      </w:r>
      <w:r w:rsidR="00254914" w:rsidRPr="004C4133">
        <w:rPr>
          <w:rFonts w:ascii="Calibri" w:hAnsi="Calibri" w:cs="Calibri"/>
          <w:sz w:val="22"/>
          <w:szCs w:val="22"/>
        </w:rPr>
        <w:t xml:space="preserve"> już w starożytności, </w:t>
      </w:r>
      <w:r w:rsidR="00187D6F">
        <w:rPr>
          <w:rFonts w:ascii="Calibri" w:hAnsi="Calibri" w:cs="Calibri"/>
          <w:sz w:val="22"/>
          <w:szCs w:val="22"/>
        </w:rPr>
        <w:t xml:space="preserve">ponieważ </w:t>
      </w:r>
      <w:r w:rsidR="00254914" w:rsidRPr="004C4133">
        <w:rPr>
          <w:rFonts w:ascii="Calibri" w:hAnsi="Calibri" w:cs="Calibri"/>
          <w:sz w:val="22"/>
          <w:szCs w:val="22"/>
        </w:rPr>
        <w:t>ludzka działalność zawsze była obarczona ryzykiem. To właśnie to ryzyko skłoniło ludzi do poszukiwania pomysłów mających na celu łagodzenie niepożądanych skutków. Na początku, celem rozwiązań minimalizujących straty było rozłożenie ciężaru poniesionych szkód. Dopiero później ubezpieczenia zaczęły przypominać swoją dzisiejszą formę. Ich znaczenie dla społeczeństwa nie uległo zmianie, ale przybrało różnorodne formy pod względem konieczności ich opłacania.</w:t>
      </w:r>
    </w:p>
    <w:p w14:paraId="7F30A621" w14:textId="2CF6404B" w:rsidR="00254914" w:rsidRPr="004C4133" w:rsidRDefault="00254914" w:rsidP="00254914">
      <w:pPr>
        <w:pStyle w:val="NormalnyWeb"/>
        <w:rPr>
          <w:rFonts w:ascii="Calibri" w:hAnsi="Calibri" w:cs="Calibri"/>
          <w:sz w:val="22"/>
          <w:szCs w:val="22"/>
        </w:rPr>
      </w:pPr>
      <w:r w:rsidRPr="004C4133">
        <w:rPr>
          <w:rFonts w:ascii="Calibri" w:hAnsi="Calibri" w:cs="Calibri"/>
          <w:sz w:val="22"/>
          <w:szCs w:val="22"/>
        </w:rPr>
        <w:t>Ubezpieczenia są powszechne i dotyczą praktycznie każdego, ale nie wszyscy zdają sobie sprawę, czym różnią się obowiązkowe ubezpieczenia społeczne od ubezpieczeń gospodarczych, które zazwyczaj są dobrowolne.</w:t>
      </w:r>
    </w:p>
    <w:p w14:paraId="0D9459B6" w14:textId="6759619C" w:rsidR="001C1DA1" w:rsidRPr="004C4133" w:rsidRDefault="00254914" w:rsidP="00E87866">
      <w:pPr>
        <w:pStyle w:val="NormalnyWeb"/>
        <w:rPr>
          <w:rFonts w:ascii="Calibri" w:hAnsi="Calibri" w:cs="Calibri"/>
          <w:sz w:val="22"/>
          <w:szCs w:val="22"/>
        </w:rPr>
      </w:pPr>
      <w:r w:rsidRPr="004C4133">
        <w:rPr>
          <w:rFonts w:ascii="Calibri" w:hAnsi="Calibri" w:cs="Calibri"/>
          <w:sz w:val="22"/>
          <w:szCs w:val="22"/>
        </w:rPr>
        <w:t>Podstawową różnicą między ubezpieczeniami społecznymi a gospodarczymi jest zasada</w:t>
      </w:r>
      <w:r w:rsidR="00847316">
        <w:rPr>
          <w:rFonts w:ascii="Calibri" w:hAnsi="Calibri" w:cs="Calibri"/>
          <w:sz w:val="22"/>
          <w:szCs w:val="22"/>
        </w:rPr>
        <w:t xml:space="preserve"> ich</w:t>
      </w:r>
      <w:r w:rsidRPr="004C4133">
        <w:rPr>
          <w:rFonts w:ascii="Calibri" w:hAnsi="Calibri" w:cs="Calibri"/>
          <w:sz w:val="22"/>
          <w:szCs w:val="22"/>
        </w:rPr>
        <w:t xml:space="preserve"> działania. </w:t>
      </w:r>
      <w:r w:rsidRPr="004761A9">
        <w:rPr>
          <w:rFonts w:ascii="Calibri" w:hAnsi="Calibri" w:cs="Calibri"/>
          <w:b/>
          <w:bCs/>
          <w:sz w:val="22"/>
          <w:szCs w:val="22"/>
        </w:rPr>
        <w:t>Ubezpieczenia społeczne</w:t>
      </w:r>
      <w:r w:rsidRPr="004C4133">
        <w:rPr>
          <w:rFonts w:ascii="Calibri" w:hAnsi="Calibri" w:cs="Calibri"/>
          <w:sz w:val="22"/>
          <w:szCs w:val="22"/>
        </w:rPr>
        <w:t xml:space="preserve"> mają na celu ochronę ubezpieczonej osoby i jej rodziny w przypadku chwilowej lub trwałej niezdolności do pracy. Z kolei </w:t>
      </w:r>
      <w:r w:rsidRPr="004761A9">
        <w:rPr>
          <w:rFonts w:ascii="Calibri" w:hAnsi="Calibri" w:cs="Calibri"/>
          <w:b/>
          <w:bCs/>
          <w:sz w:val="22"/>
          <w:szCs w:val="22"/>
        </w:rPr>
        <w:t>ubezpieczenia gospodarcze</w:t>
      </w:r>
      <w:r w:rsidRPr="004C4133">
        <w:rPr>
          <w:rFonts w:ascii="Calibri" w:hAnsi="Calibri" w:cs="Calibri"/>
          <w:sz w:val="22"/>
          <w:szCs w:val="22"/>
        </w:rPr>
        <w:t xml:space="preserve"> mają na celu zmniejszenie finansowych strat wynikających z przypadkowych zdarzeń. W przypadku ubezpieczeń gospodarczych, podmiot gospodarczy, który jest ubezpieczającym, ponosi część lub całość kosztów w przypadku wystąpienia określonej sytuacji, zgodnie z umową.</w:t>
      </w:r>
      <w:r w:rsidR="004A287F">
        <w:rPr>
          <w:rFonts w:ascii="Calibri" w:hAnsi="Calibri" w:cs="Calibri"/>
          <w:sz w:val="22"/>
          <w:szCs w:val="22"/>
        </w:rPr>
        <w:t xml:space="preserve"> </w:t>
      </w:r>
      <w:r w:rsidR="001C1DA1" w:rsidRPr="004C4133">
        <w:rPr>
          <w:rFonts w:ascii="Calibri" w:hAnsi="Calibri" w:cs="Calibri"/>
          <w:sz w:val="22"/>
          <w:szCs w:val="22"/>
        </w:rPr>
        <w:t>Idea</w:t>
      </w:r>
      <w:r w:rsidR="00E87866">
        <w:rPr>
          <w:rFonts w:ascii="Calibri" w:hAnsi="Calibri" w:cs="Calibri"/>
          <w:sz w:val="22"/>
          <w:szCs w:val="22"/>
        </w:rPr>
        <w:t xml:space="preserve"> tych</w:t>
      </w:r>
      <w:r w:rsidR="001C1DA1" w:rsidRPr="004C4133">
        <w:rPr>
          <w:rFonts w:ascii="Calibri" w:hAnsi="Calibri" w:cs="Calibri"/>
          <w:sz w:val="22"/>
          <w:szCs w:val="22"/>
        </w:rPr>
        <w:t xml:space="preserve"> ubezpieczeń  polega na gromadzeniu małych składek przez towarzystwo ubezpieczeniowe, które tworzą kapitał. W przypadku wystąpienia określonego zdarzenia, umowa przewiduje wypłatę świadczeń, które mają zrekompensować jego skutki.</w:t>
      </w:r>
    </w:p>
    <w:p w14:paraId="5DF99C84" w14:textId="74385F28" w:rsidR="001E2A5B" w:rsidRPr="004C4133" w:rsidRDefault="001E2A5B" w:rsidP="001E2A5B">
      <w:pPr>
        <w:pStyle w:val="NormalnyWeb"/>
        <w:rPr>
          <w:rFonts w:ascii="Calibri" w:hAnsi="Calibri" w:cs="Calibri"/>
          <w:sz w:val="22"/>
          <w:szCs w:val="22"/>
        </w:rPr>
      </w:pPr>
      <w:r w:rsidRPr="004C4133">
        <w:rPr>
          <w:rFonts w:ascii="Calibri" w:hAnsi="Calibri" w:cs="Calibri"/>
          <w:sz w:val="22"/>
          <w:szCs w:val="22"/>
        </w:rPr>
        <w:t>Ubezpieczenie to umowa zawierana pomiędzy osobą lub firmą a ubezpieczycielem, w której osoba ubezpieczająca się płaci regularne składki lub jednorazową opłatę, a ubezpieczyciel zobowiązuje się do wypłacenia odszkodowania lub świadczenia w przypadku wystąpienia określonego zdarzenia losowego lub ryzyka.</w:t>
      </w:r>
    </w:p>
    <w:p w14:paraId="5FFD7E58" w14:textId="77777777" w:rsidR="00CF3F86" w:rsidRDefault="001E2A5B" w:rsidP="001E2A5B">
      <w:pPr>
        <w:pStyle w:val="NormalnyWeb"/>
        <w:rPr>
          <w:rFonts w:ascii="Calibri" w:hAnsi="Calibri" w:cs="Calibri"/>
          <w:sz w:val="22"/>
          <w:szCs w:val="22"/>
        </w:rPr>
      </w:pPr>
      <w:r w:rsidRPr="004C4133">
        <w:rPr>
          <w:rFonts w:ascii="Calibri" w:hAnsi="Calibri" w:cs="Calibri"/>
          <w:sz w:val="22"/>
          <w:szCs w:val="22"/>
        </w:rPr>
        <w:t>Ubezpieczenia gospodarcze można podzielić na dwa główne rodzaje: ubezpieczenia osobowe i ubezpieczenia majątkowe.</w:t>
      </w:r>
      <w:r w:rsidR="001C1DA1" w:rsidRPr="004C4133">
        <w:rPr>
          <w:rFonts w:ascii="Calibri" w:hAnsi="Calibri" w:cs="Calibri"/>
          <w:sz w:val="22"/>
          <w:szCs w:val="22"/>
        </w:rPr>
        <w:t xml:space="preserve"> </w:t>
      </w:r>
    </w:p>
    <w:p w14:paraId="5ABF5EEF" w14:textId="77777777" w:rsidR="00CF3F86" w:rsidRDefault="001E2A5B" w:rsidP="001E2A5B">
      <w:pPr>
        <w:pStyle w:val="NormalnyWeb"/>
        <w:rPr>
          <w:rFonts w:ascii="Calibri" w:hAnsi="Calibri" w:cs="Calibri"/>
          <w:sz w:val="22"/>
          <w:szCs w:val="22"/>
        </w:rPr>
      </w:pPr>
      <w:r w:rsidRPr="004761A9">
        <w:rPr>
          <w:rFonts w:ascii="Calibri" w:hAnsi="Calibri" w:cs="Calibri"/>
          <w:b/>
          <w:bCs/>
          <w:sz w:val="22"/>
          <w:szCs w:val="22"/>
        </w:rPr>
        <w:t>Ubezpieczenia osobowe</w:t>
      </w:r>
      <w:r w:rsidRPr="004C4133">
        <w:rPr>
          <w:rFonts w:ascii="Calibri" w:hAnsi="Calibri" w:cs="Calibri"/>
          <w:sz w:val="22"/>
          <w:szCs w:val="22"/>
        </w:rPr>
        <w:t xml:space="preserve"> dotyczą życia i zdrowia ludzi oraz zabezpieczają finansowo w przypadku wystąpienia określonych zdarzeń. Przykłady to ubezpieczenia na życie, ubezpieczenia zdrowotne, ubezpieczenia od następstw nieszczęśliwych wypadków (NNW).</w:t>
      </w:r>
      <w:r w:rsidR="001C1DA1" w:rsidRPr="004C4133">
        <w:rPr>
          <w:rFonts w:ascii="Calibri" w:hAnsi="Calibri" w:cs="Calibri"/>
          <w:sz w:val="22"/>
          <w:szCs w:val="22"/>
        </w:rPr>
        <w:t xml:space="preserve"> </w:t>
      </w:r>
    </w:p>
    <w:p w14:paraId="6458A1F1" w14:textId="1AE4E8B0" w:rsidR="001E2A5B" w:rsidRPr="004C4133" w:rsidRDefault="001E2A5B" w:rsidP="001E2A5B">
      <w:pPr>
        <w:pStyle w:val="NormalnyWeb"/>
        <w:rPr>
          <w:rFonts w:ascii="Calibri" w:hAnsi="Calibri" w:cs="Calibri"/>
          <w:sz w:val="22"/>
          <w:szCs w:val="22"/>
        </w:rPr>
      </w:pPr>
      <w:r w:rsidRPr="004761A9">
        <w:rPr>
          <w:rFonts w:ascii="Calibri" w:hAnsi="Calibri" w:cs="Calibri"/>
          <w:b/>
          <w:bCs/>
          <w:sz w:val="22"/>
          <w:szCs w:val="22"/>
        </w:rPr>
        <w:t>Ubezpieczenia majątkowe</w:t>
      </w:r>
      <w:r w:rsidRPr="004C4133">
        <w:rPr>
          <w:rFonts w:ascii="Calibri" w:hAnsi="Calibri" w:cs="Calibri"/>
          <w:sz w:val="22"/>
          <w:szCs w:val="22"/>
        </w:rPr>
        <w:t xml:space="preserve"> dotyczą mienia i chronią przed stratami finansowymi w przypadku zdarzeń, takich jak pożary, kradzieże, szkody komunikacyjne itp. Przykłady to ubezpieczenia samochodowe, ubezpieczenia nieruchomości, ubezpieczenia od zalania czy kradzieży.</w:t>
      </w:r>
    </w:p>
    <w:p w14:paraId="5E1952EF" w14:textId="4858EF95" w:rsidR="00037372" w:rsidRPr="004C4133" w:rsidRDefault="00037372" w:rsidP="001E2A5B">
      <w:pPr>
        <w:pStyle w:val="NormalnyWeb"/>
        <w:rPr>
          <w:rFonts w:ascii="Calibri" w:hAnsi="Calibri" w:cs="Calibri"/>
          <w:sz w:val="22"/>
          <w:szCs w:val="22"/>
        </w:rPr>
      </w:pPr>
      <w:r w:rsidRPr="004C4133">
        <w:rPr>
          <w:rFonts w:ascii="Calibri" w:hAnsi="Calibri" w:cs="Calibri"/>
          <w:sz w:val="22"/>
          <w:szCs w:val="22"/>
        </w:rPr>
        <w:t>Ubezpieczenia z jakimi najczęściej się spotykamy:</w:t>
      </w:r>
    </w:p>
    <w:p w14:paraId="56F425CF" w14:textId="77777777" w:rsidR="00463112" w:rsidRPr="004C4133" w:rsidRDefault="00463112" w:rsidP="001C1DA1">
      <w:pPr>
        <w:pStyle w:val="NormalnyWeb"/>
        <w:spacing w:before="0" w:beforeAutospacing="0" w:after="0" w:afterAutospacing="0"/>
        <w:rPr>
          <w:rFonts w:ascii="Calibri" w:hAnsi="Calibri" w:cs="Calibri"/>
          <w:b/>
          <w:bCs/>
          <w:sz w:val="22"/>
          <w:szCs w:val="22"/>
        </w:rPr>
      </w:pPr>
      <w:r w:rsidRPr="004C4133">
        <w:rPr>
          <w:rFonts w:ascii="Calibri" w:hAnsi="Calibri" w:cs="Calibri"/>
          <w:b/>
          <w:bCs/>
          <w:sz w:val="22"/>
          <w:szCs w:val="22"/>
        </w:rPr>
        <w:t>Ubezpieczenia komunikacyjne.</w:t>
      </w:r>
    </w:p>
    <w:p w14:paraId="4F6F3DA2" w14:textId="2E3831BE" w:rsidR="00463112" w:rsidRPr="004C4133" w:rsidRDefault="00463112" w:rsidP="001C1DA1">
      <w:pPr>
        <w:pStyle w:val="NormalnyWeb"/>
        <w:spacing w:before="0" w:beforeAutospacing="0" w:after="0" w:afterAutospacing="0"/>
        <w:rPr>
          <w:rFonts w:ascii="Calibri" w:hAnsi="Calibri" w:cs="Calibri"/>
          <w:sz w:val="22"/>
          <w:szCs w:val="22"/>
        </w:rPr>
      </w:pPr>
      <w:r w:rsidRPr="004C4133">
        <w:rPr>
          <w:rFonts w:ascii="Calibri" w:hAnsi="Calibri" w:cs="Calibri"/>
          <w:sz w:val="22"/>
          <w:szCs w:val="22"/>
        </w:rPr>
        <w:t>Dzielą się one na obowiązkowe i dobrowolne. W Polsce jedynym obowiązkowym ubezpieczeniem komunikacyjnym jest OC pojazdu (odpowiedzialność cywilna). Pozostałe ubezpieczenia komunikacyjne, takie jak AC (ubezpieczenie od zniszczeń i uszkodzeń pojazdu), assistance (pomoc w przypadku awarii), NNW kierowcy (od nieszczęśliwych wypadków), ochrona prawna i ubezpieczenie szyb, są opcjonalne i zależą od wyboru posiadacza pojazdu.</w:t>
      </w:r>
    </w:p>
    <w:p w14:paraId="6AF8438C" w14:textId="77777777" w:rsidR="004C4133" w:rsidRDefault="004C4133" w:rsidP="008D7EA0">
      <w:pPr>
        <w:pStyle w:val="NormalnyWeb"/>
        <w:spacing w:before="0" w:beforeAutospacing="0"/>
        <w:rPr>
          <w:rFonts w:ascii="Calibri" w:hAnsi="Calibri" w:cs="Calibri"/>
          <w:b/>
          <w:bCs/>
          <w:sz w:val="22"/>
          <w:szCs w:val="22"/>
        </w:rPr>
      </w:pPr>
    </w:p>
    <w:p w14:paraId="619405F6" w14:textId="77777777" w:rsidR="00CF3F86" w:rsidRPr="004C4133" w:rsidRDefault="00CF3F86" w:rsidP="008D7EA0">
      <w:pPr>
        <w:pStyle w:val="NormalnyWeb"/>
        <w:spacing w:before="0" w:beforeAutospacing="0"/>
        <w:rPr>
          <w:rFonts w:ascii="Calibri" w:hAnsi="Calibri" w:cs="Calibri"/>
          <w:b/>
          <w:bCs/>
          <w:sz w:val="22"/>
          <w:szCs w:val="22"/>
        </w:rPr>
      </w:pPr>
    </w:p>
    <w:p w14:paraId="2172CF42" w14:textId="6812BF97" w:rsidR="00463112" w:rsidRPr="004C4133" w:rsidRDefault="00463112" w:rsidP="008D7EA0">
      <w:pPr>
        <w:pStyle w:val="NormalnyWeb"/>
        <w:spacing w:before="0" w:beforeAutospacing="0" w:after="0" w:afterAutospacing="0"/>
        <w:rPr>
          <w:rFonts w:ascii="Calibri" w:hAnsi="Calibri" w:cs="Calibri"/>
          <w:b/>
          <w:bCs/>
          <w:sz w:val="22"/>
          <w:szCs w:val="22"/>
        </w:rPr>
      </w:pPr>
      <w:r w:rsidRPr="004C4133">
        <w:rPr>
          <w:rFonts w:ascii="Calibri" w:hAnsi="Calibri" w:cs="Calibri"/>
          <w:b/>
          <w:bCs/>
          <w:sz w:val="22"/>
          <w:szCs w:val="22"/>
        </w:rPr>
        <w:lastRenderedPageBreak/>
        <w:t>Ubezpieczenia zdrowotne</w:t>
      </w:r>
    </w:p>
    <w:p w14:paraId="799C4E09" w14:textId="424C335F" w:rsidR="00463112" w:rsidRPr="004C4133" w:rsidRDefault="008D7EA0" w:rsidP="008D7EA0">
      <w:pPr>
        <w:pStyle w:val="NormalnyWeb"/>
        <w:spacing w:before="0" w:beforeAutospacing="0" w:after="0" w:afterAutospacing="0"/>
        <w:rPr>
          <w:rFonts w:ascii="Calibri" w:hAnsi="Calibri" w:cs="Calibri"/>
          <w:sz w:val="22"/>
          <w:szCs w:val="22"/>
        </w:rPr>
      </w:pPr>
      <w:r w:rsidRPr="004C4133">
        <w:rPr>
          <w:rFonts w:ascii="Calibri" w:hAnsi="Calibri" w:cs="Calibri"/>
          <w:sz w:val="22"/>
          <w:szCs w:val="22"/>
        </w:rPr>
        <w:t>U</w:t>
      </w:r>
      <w:r w:rsidR="00463112" w:rsidRPr="004C4133">
        <w:rPr>
          <w:rFonts w:ascii="Calibri" w:hAnsi="Calibri" w:cs="Calibri"/>
          <w:sz w:val="22"/>
          <w:szCs w:val="22"/>
        </w:rPr>
        <w:t>możliwiają dostęp do prywatnej opieki medycznej. Oferują skrócony czas oczekiwania na usługi medyczne w porównaniu z publicznymi świadczeniami. Ubezpieczenia zdrowotne obejmują leczenie ambulatoryjne i szpitalne.</w:t>
      </w:r>
    </w:p>
    <w:p w14:paraId="49B393BF" w14:textId="77777777" w:rsidR="008D7EA0" w:rsidRPr="004C4133" w:rsidRDefault="008D7EA0" w:rsidP="008D7EA0">
      <w:pPr>
        <w:pStyle w:val="NormalnyWeb"/>
        <w:spacing w:before="0" w:beforeAutospacing="0" w:after="0" w:afterAutospacing="0"/>
        <w:rPr>
          <w:rFonts w:ascii="Calibri" w:hAnsi="Calibri" w:cs="Calibri"/>
          <w:sz w:val="22"/>
          <w:szCs w:val="22"/>
        </w:rPr>
      </w:pPr>
    </w:p>
    <w:p w14:paraId="3A8AD14F" w14:textId="67C35A36" w:rsidR="00463112" w:rsidRPr="00FE0CB5" w:rsidRDefault="00463112" w:rsidP="001C1DA1">
      <w:pPr>
        <w:pStyle w:val="NormalnyWeb"/>
        <w:spacing w:before="0" w:beforeAutospacing="0" w:after="0" w:afterAutospacing="0"/>
        <w:rPr>
          <w:rFonts w:ascii="Calibri" w:hAnsi="Calibri" w:cs="Calibri"/>
          <w:b/>
          <w:bCs/>
          <w:sz w:val="22"/>
          <w:szCs w:val="22"/>
        </w:rPr>
      </w:pPr>
      <w:r w:rsidRPr="00FE0CB5">
        <w:rPr>
          <w:rFonts w:ascii="Calibri" w:hAnsi="Calibri" w:cs="Calibri"/>
          <w:b/>
          <w:bCs/>
          <w:sz w:val="22"/>
          <w:szCs w:val="22"/>
        </w:rPr>
        <w:t>Ubezpieczenia turystyczne</w:t>
      </w:r>
    </w:p>
    <w:p w14:paraId="437052DF" w14:textId="77777777" w:rsidR="009478E1" w:rsidRDefault="00984DB5" w:rsidP="00FE0CB5">
      <w:pPr>
        <w:pStyle w:val="NormalnyWeb"/>
        <w:spacing w:before="0" w:beforeAutospacing="0" w:after="0" w:afterAutospacing="0"/>
        <w:rPr>
          <w:rFonts w:ascii="Calibri" w:hAnsi="Calibri" w:cs="Calibri"/>
          <w:sz w:val="22"/>
          <w:szCs w:val="22"/>
        </w:rPr>
      </w:pPr>
      <w:r w:rsidRPr="00FE0CB5">
        <w:rPr>
          <w:rFonts w:ascii="Calibri" w:hAnsi="Calibri" w:cs="Calibri"/>
          <w:sz w:val="22"/>
          <w:szCs w:val="22"/>
        </w:rPr>
        <w:t xml:space="preserve">Stanowią one ochronę na czas podróży – zarówno tych krajowych, jak i międzynarodowych. </w:t>
      </w:r>
      <w:r w:rsidR="00FE0CB5" w:rsidRPr="00FE0CB5">
        <w:rPr>
          <w:rFonts w:ascii="Calibri" w:hAnsi="Calibri" w:cs="Calibri"/>
          <w:sz w:val="22"/>
          <w:szCs w:val="22"/>
        </w:rPr>
        <w:t xml:space="preserve">W zależności od potrzeb, ubezpieczenie turystyczne może dotyczyć: </w:t>
      </w:r>
    </w:p>
    <w:p w14:paraId="221794A7" w14:textId="77777777" w:rsidR="009478E1" w:rsidRDefault="00FE0CB5" w:rsidP="009478E1">
      <w:pPr>
        <w:pStyle w:val="NormalnyWeb"/>
        <w:numPr>
          <w:ilvl w:val="0"/>
          <w:numId w:val="4"/>
        </w:numPr>
        <w:spacing w:before="0" w:beforeAutospacing="0" w:after="0" w:afterAutospacing="0"/>
        <w:rPr>
          <w:rFonts w:ascii="Calibri" w:hAnsi="Calibri" w:cs="Calibri"/>
          <w:sz w:val="22"/>
          <w:szCs w:val="22"/>
        </w:rPr>
      </w:pPr>
      <w:r w:rsidRPr="00FE0CB5">
        <w:rPr>
          <w:rFonts w:ascii="Calibri" w:hAnsi="Calibri" w:cs="Calibri"/>
          <w:sz w:val="22"/>
          <w:szCs w:val="22"/>
        </w:rPr>
        <w:t>kosztów leczenia (</w:t>
      </w:r>
      <w:r>
        <w:rPr>
          <w:rFonts w:ascii="Calibri" w:hAnsi="Calibri" w:cs="Calibri"/>
          <w:sz w:val="22"/>
          <w:szCs w:val="22"/>
        </w:rPr>
        <w:t xml:space="preserve">np. </w:t>
      </w:r>
      <w:r w:rsidRPr="00FE0CB5">
        <w:rPr>
          <w:rFonts w:ascii="Calibri" w:hAnsi="Calibri" w:cs="Calibri"/>
          <w:sz w:val="22"/>
          <w:szCs w:val="22"/>
        </w:rPr>
        <w:t xml:space="preserve">wizyty u lekarzy, zabiegi, koszt lekarstw, pobyt w szpitalu, transport medyczny); </w:t>
      </w:r>
    </w:p>
    <w:p w14:paraId="53B8EB4B" w14:textId="77777777" w:rsidR="009478E1" w:rsidRDefault="00FE0CB5" w:rsidP="00FE0CB5">
      <w:pPr>
        <w:pStyle w:val="NormalnyWeb"/>
        <w:numPr>
          <w:ilvl w:val="0"/>
          <w:numId w:val="4"/>
        </w:numPr>
        <w:spacing w:before="0" w:beforeAutospacing="0" w:after="0" w:afterAutospacing="0"/>
        <w:rPr>
          <w:rFonts w:ascii="Calibri" w:hAnsi="Calibri" w:cs="Calibri"/>
          <w:sz w:val="22"/>
          <w:szCs w:val="22"/>
        </w:rPr>
      </w:pPr>
      <w:r w:rsidRPr="00FE0CB5">
        <w:rPr>
          <w:rFonts w:ascii="Calibri" w:hAnsi="Calibri" w:cs="Calibri"/>
          <w:sz w:val="22"/>
          <w:szCs w:val="22"/>
        </w:rPr>
        <w:t>NNW, czyli następstwa nieszczęśliwych wypadków (np. odszkodowanie od złamania kończyny, wypadku, itp.)</w:t>
      </w:r>
      <w:r>
        <w:rPr>
          <w:rFonts w:ascii="Calibri" w:hAnsi="Calibri" w:cs="Calibri"/>
          <w:sz w:val="22"/>
          <w:szCs w:val="22"/>
        </w:rPr>
        <w:t>;</w:t>
      </w:r>
    </w:p>
    <w:p w14:paraId="1E82294D" w14:textId="77777777" w:rsidR="009478E1" w:rsidRDefault="00FE0CB5" w:rsidP="00FE0CB5">
      <w:pPr>
        <w:pStyle w:val="NormalnyWeb"/>
        <w:numPr>
          <w:ilvl w:val="0"/>
          <w:numId w:val="4"/>
        </w:numPr>
        <w:spacing w:before="0" w:beforeAutospacing="0" w:after="0" w:afterAutospacing="0"/>
        <w:rPr>
          <w:rFonts w:ascii="Calibri" w:hAnsi="Calibri" w:cs="Calibri"/>
          <w:sz w:val="22"/>
          <w:szCs w:val="22"/>
        </w:rPr>
      </w:pPr>
      <w:r w:rsidRPr="00FE0CB5">
        <w:rPr>
          <w:rFonts w:ascii="Calibri" w:hAnsi="Calibri" w:cs="Calibri"/>
          <w:sz w:val="22"/>
          <w:szCs w:val="22"/>
        </w:rPr>
        <w:t>OC w życiu prywatnym</w:t>
      </w:r>
      <w:r w:rsidRPr="009478E1">
        <w:rPr>
          <w:rFonts w:ascii="Calibri" w:hAnsi="Calibri" w:cs="Calibri"/>
          <w:sz w:val="22"/>
          <w:szCs w:val="22"/>
        </w:rPr>
        <w:t>(</w:t>
      </w:r>
      <w:r w:rsidRPr="00FE0CB5">
        <w:rPr>
          <w:rFonts w:ascii="Calibri" w:hAnsi="Calibri" w:cs="Calibri"/>
          <w:sz w:val="22"/>
          <w:szCs w:val="22"/>
        </w:rPr>
        <w:t xml:space="preserve"> koszty nieumyślnego spowodowania szkody osobie trzeciej</w:t>
      </w:r>
      <w:r w:rsidRPr="009478E1">
        <w:rPr>
          <w:rFonts w:ascii="Calibri" w:hAnsi="Calibri" w:cs="Calibri"/>
          <w:sz w:val="22"/>
          <w:szCs w:val="22"/>
        </w:rPr>
        <w:t xml:space="preserve">); </w:t>
      </w:r>
    </w:p>
    <w:p w14:paraId="33AA36D3" w14:textId="770C24D9" w:rsidR="009478E1" w:rsidRDefault="00DE141A" w:rsidP="00FE0CB5">
      <w:pPr>
        <w:pStyle w:val="NormalnyWeb"/>
        <w:numPr>
          <w:ilvl w:val="0"/>
          <w:numId w:val="4"/>
        </w:numPr>
        <w:spacing w:before="0" w:beforeAutospacing="0" w:after="0" w:afterAutospacing="0"/>
        <w:rPr>
          <w:rFonts w:ascii="Calibri" w:hAnsi="Calibri" w:cs="Calibri"/>
          <w:sz w:val="22"/>
          <w:szCs w:val="22"/>
        </w:rPr>
      </w:pPr>
      <w:r>
        <w:rPr>
          <w:rFonts w:ascii="Calibri" w:hAnsi="Calibri" w:cs="Calibri"/>
          <w:sz w:val="22"/>
          <w:szCs w:val="22"/>
        </w:rPr>
        <w:t>z</w:t>
      </w:r>
      <w:r w:rsidR="0049467E">
        <w:rPr>
          <w:rFonts w:ascii="Calibri" w:hAnsi="Calibri" w:cs="Calibri"/>
          <w:sz w:val="22"/>
          <w:szCs w:val="22"/>
        </w:rPr>
        <w:t xml:space="preserve">gubienia lub zniszczenia </w:t>
      </w:r>
      <w:r w:rsidR="00FE0CB5" w:rsidRPr="00FE0CB5">
        <w:rPr>
          <w:rFonts w:ascii="Calibri" w:hAnsi="Calibri" w:cs="Calibri"/>
          <w:sz w:val="22"/>
          <w:szCs w:val="22"/>
        </w:rPr>
        <w:t>bagażu</w:t>
      </w:r>
      <w:r w:rsidR="00FE0CB5" w:rsidRPr="009478E1">
        <w:rPr>
          <w:rFonts w:ascii="Calibri" w:hAnsi="Calibri" w:cs="Calibri"/>
          <w:sz w:val="22"/>
          <w:szCs w:val="22"/>
        </w:rPr>
        <w:t xml:space="preserve"> </w:t>
      </w:r>
    </w:p>
    <w:p w14:paraId="2DC9294C" w14:textId="02773EA0" w:rsidR="00FE0CB5" w:rsidRPr="00FE0CB5" w:rsidRDefault="00FE0CB5" w:rsidP="00FE0CB5">
      <w:pPr>
        <w:pStyle w:val="NormalnyWeb"/>
        <w:numPr>
          <w:ilvl w:val="0"/>
          <w:numId w:val="4"/>
        </w:numPr>
        <w:spacing w:before="0" w:beforeAutospacing="0" w:after="0" w:afterAutospacing="0"/>
        <w:rPr>
          <w:rFonts w:ascii="Calibri" w:hAnsi="Calibri" w:cs="Calibri"/>
          <w:sz w:val="22"/>
          <w:szCs w:val="22"/>
        </w:rPr>
      </w:pPr>
      <w:r w:rsidRPr="00FE0CB5">
        <w:rPr>
          <w:rFonts w:ascii="Calibri" w:hAnsi="Calibri" w:cs="Calibri"/>
          <w:sz w:val="22"/>
          <w:szCs w:val="22"/>
        </w:rPr>
        <w:t>odwołania podróży: zwrot części jej kosztów, gdy niespodziewane zdarzenie pokrzyżuje Ci plany</w:t>
      </w:r>
      <w:r w:rsidRPr="009478E1">
        <w:rPr>
          <w:rFonts w:ascii="Calibri" w:hAnsi="Calibri" w:cs="Calibri"/>
          <w:sz w:val="22"/>
          <w:szCs w:val="22"/>
        </w:rPr>
        <w:t>.</w:t>
      </w:r>
    </w:p>
    <w:p w14:paraId="4903E041" w14:textId="77777777" w:rsidR="00984DB5" w:rsidRPr="004C4133" w:rsidRDefault="00984DB5" w:rsidP="001C1DA1">
      <w:pPr>
        <w:pStyle w:val="NormalnyWeb"/>
        <w:spacing w:before="0" w:beforeAutospacing="0" w:after="0" w:afterAutospacing="0"/>
        <w:rPr>
          <w:rFonts w:ascii="Calibri" w:hAnsi="Calibri" w:cs="Calibri"/>
          <w:sz w:val="22"/>
          <w:szCs w:val="22"/>
        </w:rPr>
      </w:pPr>
    </w:p>
    <w:p w14:paraId="6A63F6D9" w14:textId="752306CE" w:rsidR="00463112" w:rsidRPr="004C4133" w:rsidRDefault="00463112" w:rsidP="001C1DA1">
      <w:pPr>
        <w:pStyle w:val="NormalnyWeb"/>
        <w:spacing w:before="0" w:beforeAutospacing="0" w:after="0" w:afterAutospacing="0"/>
        <w:rPr>
          <w:rFonts w:ascii="Calibri" w:hAnsi="Calibri" w:cs="Calibri"/>
          <w:b/>
          <w:bCs/>
          <w:sz w:val="22"/>
          <w:szCs w:val="22"/>
        </w:rPr>
      </w:pPr>
      <w:r w:rsidRPr="004C4133">
        <w:rPr>
          <w:rFonts w:ascii="Calibri" w:hAnsi="Calibri" w:cs="Calibri"/>
          <w:b/>
          <w:bCs/>
          <w:sz w:val="22"/>
          <w:szCs w:val="22"/>
        </w:rPr>
        <w:t>Ubezpieczeni</w:t>
      </w:r>
      <w:r w:rsidR="001C1DA1" w:rsidRPr="004C4133">
        <w:rPr>
          <w:rFonts w:ascii="Calibri" w:hAnsi="Calibri" w:cs="Calibri"/>
          <w:b/>
          <w:bCs/>
          <w:sz w:val="22"/>
          <w:szCs w:val="22"/>
        </w:rPr>
        <w:t>a</w:t>
      </w:r>
      <w:r w:rsidRPr="004C4133">
        <w:rPr>
          <w:rFonts w:ascii="Calibri" w:hAnsi="Calibri" w:cs="Calibri"/>
          <w:b/>
          <w:bCs/>
          <w:sz w:val="22"/>
          <w:szCs w:val="22"/>
        </w:rPr>
        <w:t xml:space="preserve"> </w:t>
      </w:r>
      <w:r w:rsidR="001C1DA1" w:rsidRPr="004C4133">
        <w:rPr>
          <w:rFonts w:ascii="Calibri" w:hAnsi="Calibri" w:cs="Calibri"/>
          <w:b/>
          <w:bCs/>
          <w:sz w:val="22"/>
          <w:szCs w:val="22"/>
        </w:rPr>
        <w:t>osobowe</w:t>
      </w:r>
    </w:p>
    <w:p w14:paraId="0DAE2FE2" w14:textId="06D4783D" w:rsidR="001C1DA1" w:rsidRDefault="008D7EA0" w:rsidP="001C1DA1">
      <w:pPr>
        <w:pStyle w:val="NormalnyWeb"/>
        <w:spacing w:before="0" w:beforeAutospacing="0" w:after="0" w:afterAutospacing="0"/>
        <w:rPr>
          <w:rFonts w:ascii="Calibri" w:hAnsi="Calibri" w:cs="Calibri"/>
          <w:sz w:val="22"/>
          <w:szCs w:val="22"/>
        </w:rPr>
      </w:pPr>
      <w:r w:rsidRPr="004C4133">
        <w:rPr>
          <w:rFonts w:ascii="Calibri" w:hAnsi="Calibri" w:cs="Calibri"/>
          <w:sz w:val="22"/>
          <w:szCs w:val="22"/>
        </w:rPr>
        <w:t xml:space="preserve">Obejmują </w:t>
      </w:r>
      <w:r w:rsidR="00463112" w:rsidRPr="004C4133">
        <w:rPr>
          <w:rFonts w:ascii="Calibri" w:hAnsi="Calibri" w:cs="Calibri"/>
          <w:sz w:val="22"/>
          <w:szCs w:val="22"/>
        </w:rPr>
        <w:t>ochronę zdrowia, życia i zdolności do pracy. Przykładami takich ubezpieczeń są polisy na życie, polisy na dożycie i ubezpieczenia od następstw nieszczęśliwych wypadków (NWW).</w:t>
      </w:r>
    </w:p>
    <w:p w14:paraId="111BBBCF" w14:textId="39119C83" w:rsidR="00847316" w:rsidRDefault="008D7EA0" w:rsidP="008D7EA0">
      <w:pPr>
        <w:pStyle w:val="NormalnyWeb"/>
        <w:rPr>
          <w:rFonts w:ascii="Calibri" w:hAnsi="Calibri" w:cs="Calibri"/>
          <w:sz w:val="22"/>
          <w:szCs w:val="22"/>
        </w:rPr>
      </w:pPr>
      <w:r w:rsidRPr="004C4133">
        <w:rPr>
          <w:rFonts w:ascii="Calibri" w:hAnsi="Calibri" w:cs="Calibri"/>
          <w:sz w:val="22"/>
          <w:szCs w:val="22"/>
        </w:rPr>
        <w:t>Warto zauważyć, że istnieje wiele innych specjalistycznych rodzajów ubezpieczeń, które są dostosowane do konkretnych potrzeb i ryzyka, takich jak ubezpieczenia dla rolników, ubezpieczenia dla artystów, ubezpieczenia dla podróżników, ubezpieczenia dla sportowców, ubezpieczenia dla zwierząt domowych</w:t>
      </w:r>
      <w:r w:rsidR="00847316">
        <w:rPr>
          <w:rFonts w:ascii="Calibri" w:hAnsi="Calibri" w:cs="Calibri"/>
          <w:sz w:val="22"/>
          <w:szCs w:val="22"/>
        </w:rPr>
        <w:t xml:space="preserve"> itp. </w:t>
      </w:r>
    </w:p>
    <w:p w14:paraId="78657893" w14:textId="4E84CE76" w:rsidR="00847316" w:rsidRDefault="00847316" w:rsidP="008D7EA0">
      <w:pPr>
        <w:pStyle w:val="NormalnyWeb"/>
        <w:rPr>
          <w:rFonts w:ascii="Calibri" w:hAnsi="Calibri" w:cs="Calibri"/>
          <w:sz w:val="22"/>
          <w:szCs w:val="22"/>
        </w:rPr>
      </w:pPr>
      <w:r>
        <w:rPr>
          <w:rFonts w:ascii="Calibri" w:hAnsi="Calibri" w:cs="Calibri"/>
          <w:sz w:val="22"/>
          <w:szCs w:val="22"/>
        </w:rPr>
        <w:t xml:space="preserve">Gwiazdy muzyki, kina czy sportu </w:t>
      </w:r>
      <w:r w:rsidRPr="00847316">
        <w:rPr>
          <w:rFonts w:ascii="Calibri" w:hAnsi="Calibri" w:cs="Calibri"/>
          <w:sz w:val="22"/>
          <w:szCs w:val="22"/>
        </w:rPr>
        <w:t>ubezpieczają to, od czego zależy ich kariera oraz majątek</w:t>
      </w:r>
      <w:r>
        <w:rPr>
          <w:rFonts w:ascii="Calibri" w:hAnsi="Calibri" w:cs="Calibri"/>
          <w:sz w:val="22"/>
          <w:szCs w:val="22"/>
        </w:rPr>
        <w:t xml:space="preserve">. </w:t>
      </w:r>
      <w:r w:rsidR="00517B9F">
        <w:rPr>
          <w:rFonts w:ascii="Calibri" w:hAnsi="Calibri" w:cs="Calibri"/>
          <w:sz w:val="22"/>
          <w:szCs w:val="22"/>
        </w:rPr>
        <w:t>Na przykład p</w:t>
      </w:r>
      <w:r>
        <w:rPr>
          <w:rFonts w:ascii="Calibri" w:hAnsi="Calibri" w:cs="Calibri"/>
          <w:sz w:val="22"/>
          <w:szCs w:val="22"/>
        </w:rPr>
        <w:t xml:space="preserve">iłkarze </w:t>
      </w:r>
      <w:r w:rsidR="006F1159">
        <w:rPr>
          <w:rFonts w:ascii="Calibri" w:hAnsi="Calibri" w:cs="Calibri"/>
          <w:sz w:val="22"/>
          <w:szCs w:val="22"/>
        </w:rPr>
        <w:t>ubezpieczają</w:t>
      </w:r>
      <w:r>
        <w:rPr>
          <w:rFonts w:ascii="Calibri" w:hAnsi="Calibri" w:cs="Calibri"/>
          <w:sz w:val="22"/>
          <w:szCs w:val="22"/>
        </w:rPr>
        <w:t xml:space="preserve"> swoje nogi,</w:t>
      </w:r>
      <w:r w:rsidR="00517B9F">
        <w:rPr>
          <w:rFonts w:ascii="Calibri" w:hAnsi="Calibri" w:cs="Calibri"/>
          <w:sz w:val="22"/>
          <w:szCs w:val="22"/>
        </w:rPr>
        <w:t xml:space="preserve"> </w:t>
      </w:r>
      <w:r>
        <w:rPr>
          <w:rFonts w:ascii="Calibri" w:hAnsi="Calibri" w:cs="Calibri"/>
          <w:sz w:val="22"/>
          <w:szCs w:val="22"/>
        </w:rPr>
        <w:t>aktorki swoje włosy czy zęby,</w:t>
      </w:r>
      <w:r w:rsidR="00517B9F">
        <w:rPr>
          <w:rFonts w:ascii="Calibri" w:hAnsi="Calibri" w:cs="Calibri"/>
          <w:sz w:val="22"/>
          <w:szCs w:val="22"/>
        </w:rPr>
        <w:t xml:space="preserve"> piosenkarki – swój głos,</w:t>
      </w:r>
      <w:r w:rsidR="006F1159">
        <w:rPr>
          <w:rFonts w:ascii="Calibri" w:hAnsi="Calibri" w:cs="Calibri"/>
          <w:sz w:val="22"/>
          <w:szCs w:val="22"/>
        </w:rPr>
        <w:t xml:space="preserve"> </w:t>
      </w:r>
      <w:r>
        <w:rPr>
          <w:rFonts w:ascii="Calibri" w:hAnsi="Calibri" w:cs="Calibri"/>
          <w:sz w:val="22"/>
          <w:szCs w:val="22"/>
        </w:rPr>
        <w:t xml:space="preserve">natomiast muzycy – swoje </w:t>
      </w:r>
      <w:r w:rsidR="00517B9F">
        <w:rPr>
          <w:rFonts w:ascii="Calibri" w:hAnsi="Calibri" w:cs="Calibri"/>
          <w:sz w:val="22"/>
          <w:szCs w:val="22"/>
        </w:rPr>
        <w:t xml:space="preserve">ręce. </w:t>
      </w:r>
    </w:p>
    <w:p w14:paraId="070F68F7" w14:textId="57F17735" w:rsidR="008D7EA0" w:rsidRPr="004C4133" w:rsidRDefault="008D7EA0" w:rsidP="008D7EA0">
      <w:pPr>
        <w:pStyle w:val="NormalnyWeb"/>
        <w:rPr>
          <w:rFonts w:ascii="Calibri" w:hAnsi="Calibri" w:cs="Calibri"/>
          <w:sz w:val="22"/>
          <w:szCs w:val="22"/>
        </w:rPr>
      </w:pPr>
      <w:r w:rsidRPr="004C4133">
        <w:rPr>
          <w:rFonts w:ascii="Calibri" w:hAnsi="Calibri" w:cs="Calibri"/>
          <w:sz w:val="22"/>
          <w:szCs w:val="22"/>
        </w:rPr>
        <w:t>Wybór odpowiedniego ubezpieczenia zależy od indywidualnych potrzeb, sytuacji życiowej i ryzyka, z którym się spotykamy.</w:t>
      </w:r>
    </w:p>
    <w:p w14:paraId="214F9804" w14:textId="736DBEEC" w:rsidR="00187D6F" w:rsidRPr="000837A2" w:rsidRDefault="001E2A5B" w:rsidP="000837A2">
      <w:pPr>
        <w:pStyle w:val="NormalnyWeb"/>
        <w:rPr>
          <w:rFonts w:ascii="Calibri" w:hAnsi="Calibri" w:cs="Calibri"/>
          <w:sz w:val="22"/>
          <w:szCs w:val="22"/>
        </w:rPr>
      </w:pPr>
      <w:r w:rsidRPr="004C4133">
        <w:rPr>
          <w:rFonts w:ascii="Calibri" w:hAnsi="Calibri" w:cs="Calibri"/>
          <w:sz w:val="22"/>
          <w:szCs w:val="22"/>
        </w:rPr>
        <w:t>Ubezpieczenie jest ważne, ponieważ chroni nas przed nieoczekiwanymi kosztami związanymi z ryzykiem i zdarzeniami losowymi. Daje poczucie bezpieczeństwa i ochrony finansowej w przypadku nieprzewidzianych sytuacji.</w:t>
      </w:r>
      <w:r w:rsidR="008D7EA0" w:rsidRPr="004C4133">
        <w:rPr>
          <w:rFonts w:ascii="Calibri" w:hAnsi="Calibri" w:cs="Calibri"/>
          <w:sz w:val="22"/>
          <w:szCs w:val="22"/>
        </w:rPr>
        <w:t xml:space="preserve"> Posiadanie ubezpieczenia daje większą pewność i stabilność finansową, co pozwala na realizację planów i celów życiowych. Bez obaw o nieoczekiwane koszty lub straty, można skoncentrować się na osiąganiu swoich marzeń i budowaniu przyszłości.</w:t>
      </w:r>
      <w:r w:rsidRPr="004C4133">
        <w:rPr>
          <w:rFonts w:ascii="Calibri" w:hAnsi="Calibri" w:cs="Calibri"/>
          <w:sz w:val="22"/>
          <w:szCs w:val="22"/>
        </w:rPr>
        <w:t xml:space="preserve"> </w:t>
      </w:r>
    </w:p>
    <w:p w14:paraId="05878768" w14:textId="77777777" w:rsidR="00187D6F" w:rsidRDefault="00187D6F" w:rsidP="00187D6F">
      <w:pPr>
        <w:jc w:val="center"/>
        <w:rPr>
          <w:rFonts w:cstheme="minorHAnsi"/>
          <w:sz w:val="20"/>
          <w:szCs w:val="20"/>
        </w:rPr>
      </w:pPr>
      <w:bookmarkStart w:id="0" w:name="_Hlk133606899"/>
      <w:r>
        <w:rPr>
          <w:rFonts w:cstheme="minorHAnsi"/>
          <w:sz w:val="20"/>
          <w:szCs w:val="20"/>
        </w:rPr>
        <w:t>***</w:t>
      </w:r>
    </w:p>
    <w:p w14:paraId="3B624BDE" w14:textId="77777777" w:rsidR="00187D6F" w:rsidRDefault="00187D6F" w:rsidP="00187D6F">
      <w:pPr>
        <w:pStyle w:val="NormalnyWeb"/>
        <w:spacing w:before="0" w:beforeAutospacing="0" w:after="200" w:afterAutospacing="0"/>
        <w:jc w:val="both"/>
        <w:rPr>
          <w:rFonts w:ascii="Calibri" w:hAnsi="Calibri" w:cstheme="minorHAnsi"/>
          <w:sz w:val="20"/>
          <w:szCs w:val="20"/>
        </w:rPr>
      </w:pPr>
      <w:r>
        <w:rPr>
          <w:rFonts w:ascii="Calibri" w:hAnsi="Calibri" w:cstheme="minorHAnsi"/>
          <w:sz w:val="20"/>
          <w:szCs w:val="20"/>
        </w:rPr>
        <w:t>Program sektorowy „Bankowcy dla Edukacji” to jeden z największych programów edukacji finansowej w Europie. Jest on realizowany od 2016 r. z inicjatywy Związku Banków Polskich przez Warszawski Instytut Bankowości. Jego celem jest edukowanie uczniów, studentów i seniorów w zakresie podstaw praktycznej wiedzy dotyczącej ekonomii, finansów, bankowości, przedsiębiorczości, cyberbezpieczeństwa i obrotu bezgotówkowego.</w:t>
      </w:r>
    </w:p>
    <w:p w14:paraId="45054822" w14:textId="77777777" w:rsidR="00187D6F" w:rsidRDefault="00187D6F" w:rsidP="00187D6F">
      <w:pPr>
        <w:pStyle w:val="NormalnyWeb"/>
        <w:spacing w:before="0" w:beforeAutospacing="0" w:after="200" w:afterAutospacing="0"/>
        <w:jc w:val="both"/>
        <w:rPr>
          <w:rFonts w:ascii="Calibri" w:hAnsi="Calibri" w:cstheme="minorHAnsi"/>
          <w:b/>
          <w:sz w:val="20"/>
          <w:szCs w:val="20"/>
        </w:rPr>
      </w:pPr>
      <w:r>
        <w:rPr>
          <w:rFonts w:ascii="Calibri" w:hAnsi="Calibri" w:cstheme="minorHAnsi"/>
          <w:sz w:val="20"/>
          <w:szCs w:val="20"/>
        </w:rPr>
        <w:t xml:space="preserve">Zapraszamy na stronę </w:t>
      </w:r>
      <w:hyperlink r:id="rId5" w:history="1">
        <w:r>
          <w:rPr>
            <w:rStyle w:val="Hipercze"/>
            <w:rFonts w:ascii="Calibri" w:hAnsi="Calibri" w:cstheme="minorHAnsi"/>
            <w:sz w:val="20"/>
            <w:szCs w:val="20"/>
          </w:rPr>
          <w:t>www.bde.wib.org.pl</w:t>
        </w:r>
      </w:hyperlink>
    </w:p>
    <w:p w14:paraId="24203B88" w14:textId="65770D22" w:rsidR="001E2A5B" w:rsidRPr="006F1159" w:rsidRDefault="00187D6F" w:rsidP="006F1159">
      <w:pPr>
        <w:pStyle w:val="NormalnyWeb"/>
        <w:spacing w:before="0" w:beforeAutospacing="0" w:after="200" w:afterAutospacing="0"/>
        <w:jc w:val="both"/>
        <w:rPr>
          <w:rFonts w:ascii="Segoe UI" w:hAnsi="Segoe UI" w:cs="Segoe UI"/>
          <w:b/>
          <w:sz w:val="20"/>
          <w:szCs w:val="20"/>
        </w:rPr>
      </w:pPr>
      <w:r>
        <w:rPr>
          <w:noProof/>
          <w:sz w:val="20"/>
          <w:szCs w:val="20"/>
        </w:rPr>
        <w:drawing>
          <wp:inline distT="0" distB="0" distL="0" distR="0" wp14:anchorId="69EF5A2D" wp14:editId="1E636D41">
            <wp:extent cx="1993900" cy="685800"/>
            <wp:effectExtent l="0" t="0" r="6350" b="0"/>
            <wp:docPr id="16207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3900" cy="685800"/>
                    </a:xfrm>
                    <a:prstGeom prst="rect">
                      <a:avLst/>
                    </a:prstGeom>
                    <a:noFill/>
                    <a:ln>
                      <a:noFill/>
                    </a:ln>
                  </pic:spPr>
                </pic:pic>
              </a:graphicData>
            </a:graphic>
          </wp:inline>
        </w:drawing>
      </w:r>
      <w:bookmarkEnd w:id="0"/>
    </w:p>
    <w:sectPr w:rsidR="001E2A5B" w:rsidRPr="006F11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35C2"/>
    <w:multiLevelType w:val="hybridMultilevel"/>
    <w:tmpl w:val="4246E9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3862C1A"/>
    <w:multiLevelType w:val="multilevel"/>
    <w:tmpl w:val="2C98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92794"/>
    <w:multiLevelType w:val="multilevel"/>
    <w:tmpl w:val="31028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2F07BE"/>
    <w:multiLevelType w:val="multilevel"/>
    <w:tmpl w:val="5C5ED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69883546">
    <w:abstractNumId w:val="3"/>
  </w:num>
  <w:num w:numId="2" w16cid:durableId="864096982">
    <w:abstractNumId w:val="1"/>
  </w:num>
  <w:num w:numId="3" w16cid:durableId="176313373">
    <w:abstractNumId w:val="2"/>
  </w:num>
  <w:num w:numId="4" w16cid:durableId="152262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A5B"/>
    <w:rsid w:val="000218F9"/>
    <w:rsid w:val="00037372"/>
    <w:rsid w:val="000837A2"/>
    <w:rsid w:val="000844C2"/>
    <w:rsid w:val="00187D6F"/>
    <w:rsid w:val="001C1DA1"/>
    <w:rsid w:val="001E2A5B"/>
    <w:rsid w:val="00254914"/>
    <w:rsid w:val="002571FC"/>
    <w:rsid w:val="002D5071"/>
    <w:rsid w:val="003F334B"/>
    <w:rsid w:val="003F508F"/>
    <w:rsid w:val="00463112"/>
    <w:rsid w:val="004761A9"/>
    <w:rsid w:val="00480AE1"/>
    <w:rsid w:val="0049467E"/>
    <w:rsid w:val="004A287F"/>
    <w:rsid w:val="004C4133"/>
    <w:rsid w:val="004E621B"/>
    <w:rsid w:val="004E6B37"/>
    <w:rsid w:val="00517B9F"/>
    <w:rsid w:val="006779F0"/>
    <w:rsid w:val="006F1159"/>
    <w:rsid w:val="00847316"/>
    <w:rsid w:val="008D7EA0"/>
    <w:rsid w:val="009478E1"/>
    <w:rsid w:val="00984DB5"/>
    <w:rsid w:val="00A36D5A"/>
    <w:rsid w:val="00CF3F86"/>
    <w:rsid w:val="00D60AEA"/>
    <w:rsid w:val="00D96C98"/>
    <w:rsid w:val="00DE141A"/>
    <w:rsid w:val="00E87866"/>
    <w:rsid w:val="00F23CD1"/>
    <w:rsid w:val="00FE0C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446E4"/>
  <w15:chartTrackingRefBased/>
  <w15:docId w15:val="{915F84E0-082C-4905-844F-7CE76709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E2A5B"/>
    <w:pPr>
      <w:spacing w:before="100" w:beforeAutospacing="1" w:after="100" w:afterAutospacing="1" w:line="240" w:lineRule="auto"/>
    </w:pPr>
    <w:rPr>
      <w:rFonts w:ascii="Times New Roman" w:eastAsia="Times New Roman" w:hAnsi="Times New Roman" w:cs="Times New Roman"/>
      <w:kern w:val="0"/>
      <w:sz w:val="24"/>
      <w:szCs w:val="24"/>
      <w:lang w:eastAsia="pl-PL"/>
      <w14:ligatures w14:val="none"/>
    </w:rPr>
  </w:style>
  <w:style w:type="character" w:styleId="Pogrubienie">
    <w:name w:val="Strong"/>
    <w:basedOn w:val="Domylnaczcionkaakapitu"/>
    <w:uiPriority w:val="22"/>
    <w:qFormat/>
    <w:rsid w:val="001E2A5B"/>
    <w:rPr>
      <w:b/>
      <w:bCs/>
    </w:rPr>
  </w:style>
  <w:style w:type="character" w:styleId="Hipercze">
    <w:name w:val="Hyperlink"/>
    <w:basedOn w:val="Domylnaczcionkaakapitu"/>
    <w:uiPriority w:val="99"/>
    <w:unhideWhenUsed/>
    <w:rsid w:val="00984DB5"/>
    <w:rPr>
      <w:color w:val="0563C1" w:themeColor="hyperlink"/>
      <w:u w:val="single"/>
    </w:rPr>
  </w:style>
  <w:style w:type="character" w:styleId="Nierozpoznanawzmianka">
    <w:name w:val="Unresolved Mention"/>
    <w:basedOn w:val="Domylnaczcionkaakapitu"/>
    <w:uiPriority w:val="99"/>
    <w:semiHidden/>
    <w:unhideWhenUsed/>
    <w:rsid w:val="00984D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3262">
      <w:bodyDiv w:val="1"/>
      <w:marLeft w:val="0"/>
      <w:marRight w:val="0"/>
      <w:marTop w:val="0"/>
      <w:marBottom w:val="0"/>
      <w:divBdr>
        <w:top w:val="none" w:sz="0" w:space="0" w:color="auto"/>
        <w:left w:val="none" w:sz="0" w:space="0" w:color="auto"/>
        <w:bottom w:val="none" w:sz="0" w:space="0" w:color="auto"/>
        <w:right w:val="none" w:sz="0" w:space="0" w:color="auto"/>
      </w:divBdr>
    </w:div>
    <w:div w:id="297883095">
      <w:bodyDiv w:val="1"/>
      <w:marLeft w:val="0"/>
      <w:marRight w:val="0"/>
      <w:marTop w:val="0"/>
      <w:marBottom w:val="0"/>
      <w:divBdr>
        <w:top w:val="none" w:sz="0" w:space="0" w:color="auto"/>
        <w:left w:val="none" w:sz="0" w:space="0" w:color="auto"/>
        <w:bottom w:val="none" w:sz="0" w:space="0" w:color="auto"/>
        <w:right w:val="none" w:sz="0" w:space="0" w:color="auto"/>
      </w:divBdr>
      <w:divsChild>
        <w:div w:id="1432703239">
          <w:marLeft w:val="0"/>
          <w:marRight w:val="0"/>
          <w:marTop w:val="0"/>
          <w:marBottom w:val="0"/>
          <w:divBdr>
            <w:top w:val="none" w:sz="0" w:space="0" w:color="auto"/>
            <w:left w:val="none" w:sz="0" w:space="0" w:color="auto"/>
            <w:bottom w:val="none" w:sz="0" w:space="0" w:color="auto"/>
            <w:right w:val="none" w:sz="0" w:space="0" w:color="auto"/>
          </w:divBdr>
          <w:divsChild>
            <w:div w:id="1329596118">
              <w:marLeft w:val="0"/>
              <w:marRight w:val="0"/>
              <w:marTop w:val="0"/>
              <w:marBottom w:val="0"/>
              <w:divBdr>
                <w:top w:val="none" w:sz="0" w:space="0" w:color="auto"/>
                <w:left w:val="none" w:sz="0" w:space="0" w:color="auto"/>
                <w:bottom w:val="none" w:sz="0" w:space="0" w:color="auto"/>
                <w:right w:val="none" w:sz="0" w:space="0" w:color="auto"/>
              </w:divBdr>
              <w:divsChild>
                <w:div w:id="186444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733363">
      <w:bodyDiv w:val="1"/>
      <w:marLeft w:val="0"/>
      <w:marRight w:val="0"/>
      <w:marTop w:val="0"/>
      <w:marBottom w:val="0"/>
      <w:divBdr>
        <w:top w:val="none" w:sz="0" w:space="0" w:color="auto"/>
        <w:left w:val="none" w:sz="0" w:space="0" w:color="auto"/>
        <w:bottom w:val="none" w:sz="0" w:space="0" w:color="auto"/>
        <w:right w:val="none" w:sz="0" w:space="0" w:color="auto"/>
      </w:divBdr>
      <w:divsChild>
        <w:div w:id="772479949">
          <w:marLeft w:val="0"/>
          <w:marRight w:val="0"/>
          <w:marTop w:val="0"/>
          <w:marBottom w:val="0"/>
          <w:divBdr>
            <w:top w:val="none" w:sz="0" w:space="0" w:color="auto"/>
            <w:left w:val="none" w:sz="0" w:space="0" w:color="auto"/>
            <w:bottom w:val="none" w:sz="0" w:space="0" w:color="auto"/>
            <w:right w:val="none" w:sz="0" w:space="0" w:color="auto"/>
          </w:divBdr>
          <w:divsChild>
            <w:div w:id="1831822437">
              <w:marLeft w:val="0"/>
              <w:marRight w:val="0"/>
              <w:marTop w:val="0"/>
              <w:marBottom w:val="0"/>
              <w:divBdr>
                <w:top w:val="none" w:sz="0" w:space="0" w:color="auto"/>
                <w:left w:val="none" w:sz="0" w:space="0" w:color="auto"/>
                <w:bottom w:val="none" w:sz="0" w:space="0" w:color="auto"/>
                <w:right w:val="none" w:sz="0" w:space="0" w:color="auto"/>
              </w:divBdr>
              <w:divsChild>
                <w:div w:id="17028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477802">
      <w:bodyDiv w:val="1"/>
      <w:marLeft w:val="0"/>
      <w:marRight w:val="0"/>
      <w:marTop w:val="0"/>
      <w:marBottom w:val="0"/>
      <w:divBdr>
        <w:top w:val="none" w:sz="0" w:space="0" w:color="auto"/>
        <w:left w:val="none" w:sz="0" w:space="0" w:color="auto"/>
        <w:bottom w:val="none" w:sz="0" w:space="0" w:color="auto"/>
        <w:right w:val="none" w:sz="0" w:space="0" w:color="auto"/>
      </w:divBdr>
    </w:div>
    <w:div w:id="428238786">
      <w:bodyDiv w:val="1"/>
      <w:marLeft w:val="0"/>
      <w:marRight w:val="0"/>
      <w:marTop w:val="0"/>
      <w:marBottom w:val="0"/>
      <w:divBdr>
        <w:top w:val="none" w:sz="0" w:space="0" w:color="auto"/>
        <w:left w:val="none" w:sz="0" w:space="0" w:color="auto"/>
        <w:bottom w:val="none" w:sz="0" w:space="0" w:color="auto"/>
        <w:right w:val="none" w:sz="0" w:space="0" w:color="auto"/>
      </w:divBdr>
    </w:div>
    <w:div w:id="462113170">
      <w:bodyDiv w:val="1"/>
      <w:marLeft w:val="0"/>
      <w:marRight w:val="0"/>
      <w:marTop w:val="0"/>
      <w:marBottom w:val="0"/>
      <w:divBdr>
        <w:top w:val="none" w:sz="0" w:space="0" w:color="auto"/>
        <w:left w:val="none" w:sz="0" w:space="0" w:color="auto"/>
        <w:bottom w:val="none" w:sz="0" w:space="0" w:color="auto"/>
        <w:right w:val="none" w:sz="0" w:space="0" w:color="auto"/>
      </w:divBdr>
      <w:divsChild>
        <w:div w:id="506408457">
          <w:marLeft w:val="0"/>
          <w:marRight w:val="0"/>
          <w:marTop w:val="0"/>
          <w:marBottom w:val="0"/>
          <w:divBdr>
            <w:top w:val="none" w:sz="0" w:space="0" w:color="auto"/>
            <w:left w:val="none" w:sz="0" w:space="0" w:color="auto"/>
            <w:bottom w:val="none" w:sz="0" w:space="0" w:color="auto"/>
            <w:right w:val="none" w:sz="0" w:space="0" w:color="auto"/>
          </w:divBdr>
          <w:divsChild>
            <w:div w:id="1033110969">
              <w:marLeft w:val="0"/>
              <w:marRight w:val="0"/>
              <w:marTop w:val="0"/>
              <w:marBottom w:val="0"/>
              <w:divBdr>
                <w:top w:val="none" w:sz="0" w:space="0" w:color="auto"/>
                <w:left w:val="none" w:sz="0" w:space="0" w:color="auto"/>
                <w:bottom w:val="none" w:sz="0" w:space="0" w:color="auto"/>
                <w:right w:val="none" w:sz="0" w:space="0" w:color="auto"/>
              </w:divBdr>
              <w:divsChild>
                <w:div w:id="17946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1685">
      <w:bodyDiv w:val="1"/>
      <w:marLeft w:val="0"/>
      <w:marRight w:val="0"/>
      <w:marTop w:val="0"/>
      <w:marBottom w:val="0"/>
      <w:divBdr>
        <w:top w:val="none" w:sz="0" w:space="0" w:color="auto"/>
        <w:left w:val="none" w:sz="0" w:space="0" w:color="auto"/>
        <w:bottom w:val="none" w:sz="0" w:space="0" w:color="auto"/>
        <w:right w:val="none" w:sz="0" w:space="0" w:color="auto"/>
      </w:divBdr>
      <w:divsChild>
        <w:div w:id="454296710">
          <w:marLeft w:val="0"/>
          <w:marRight w:val="0"/>
          <w:marTop w:val="0"/>
          <w:marBottom w:val="0"/>
          <w:divBdr>
            <w:top w:val="none" w:sz="0" w:space="0" w:color="auto"/>
            <w:left w:val="none" w:sz="0" w:space="0" w:color="auto"/>
            <w:bottom w:val="none" w:sz="0" w:space="0" w:color="auto"/>
            <w:right w:val="none" w:sz="0" w:space="0" w:color="auto"/>
          </w:divBdr>
          <w:divsChild>
            <w:div w:id="257175910">
              <w:marLeft w:val="0"/>
              <w:marRight w:val="0"/>
              <w:marTop w:val="0"/>
              <w:marBottom w:val="0"/>
              <w:divBdr>
                <w:top w:val="none" w:sz="0" w:space="0" w:color="auto"/>
                <w:left w:val="none" w:sz="0" w:space="0" w:color="auto"/>
                <w:bottom w:val="none" w:sz="0" w:space="0" w:color="auto"/>
                <w:right w:val="none" w:sz="0" w:space="0" w:color="auto"/>
              </w:divBdr>
              <w:divsChild>
                <w:div w:id="14180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972888">
      <w:bodyDiv w:val="1"/>
      <w:marLeft w:val="0"/>
      <w:marRight w:val="0"/>
      <w:marTop w:val="0"/>
      <w:marBottom w:val="0"/>
      <w:divBdr>
        <w:top w:val="none" w:sz="0" w:space="0" w:color="auto"/>
        <w:left w:val="none" w:sz="0" w:space="0" w:color="auto"/>
        <w:bottom w:val="none" w:sz="0" w:space="0" w:color="auto"/>
        <w:right w:val="none" w:sz="0" w:space="0" w:color="auto"/>
      </w:divBdr>
    </w:div>
    <w:div w:id="825629510">
      <w:bodyDiv w:val="1"/>
      <w:marLeft w:val="0"/>
      <w:marRight w:val="0"/>
      <w:marTop w:val="0"/>
      <w:marBottom w:val="0"/>
      <w:divBdr>
        <w:top w:val="none" w:sz="0" w:space="0" w:color="auto"/>
        <w:left w:val="none" w:sz="0" w:space="0" w:color="auto"/>
        <w:bottom w:val="none" w:sz="0" w:space="0" w:color="auto"/>
        <w:right w:val="none" w:sz="0" w:space="0" w:color="auto"/>
      </w:divBdr>
      <w:divsChild>
        <w:div w:id="1472364511">
          <w:marLeft w:val="0"/>
          <w:marRight w:val="0"/>
          <w:marTop w:val="0"/>
          <w:marBottom w:val="0"/>
          <w:divBdr>
            <w:top w:val="none" w:sz="0" w:space="0" w:color="auto"/>
            <w:left w:val="none" w:sz="0" w:space="0" w:color="auto"/>
            <w:bottom w:val="none" w:sz="0" w:space="0" w:color="auto"/>
            <w:right w:val="none" w:sz="0" w:space="0" w:color="auto"/>
          </w:divBdr>
          <w:divsChild>
            <w:div w:id="1831095320">
              <w:marLeft w:val="0"/>
              <w:marRight w:val="0"/>
              <w:marTop w:val="0"/>
              <w:marBottom w:val="0"/>
              <w:divBdr>
                <w:top w:val="none" w:sz="0" w:space="0" w:color="auto"/>
                <w:left w:val="none" w:sz="0" w:space="0" w:color="auto"/>
                <w:bottom w:val="none" w:sz="0" w:space="0" w:color="auto"/>
                <w:right w:val="none" w:sz="0" w:space="0" w:color="auto"/>
              </w:divBdr>
              <w:divsChild>
                <w:div w:id="4872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947253">
      <w:bodyDiv w:val="1"/>
      <w:marLeft w:val="0"/>
      <w:marRight w:val="0"/>
      <w:marTop w:val="0"/>
      <w:marBottom w:val="0"/>
      <w:divBdr>
        <w:top w:val="none" w:sz="0" w:space="0" w:color="auto"/>
        <w:left w:val="none" w:sz="0" w:space="0" w:color="auto"/>
        <w:bottom w:val="none" w:sz="0" w:space="0" w:color="auto"/>
        <w:right w:val="none" w:sz="0" w:space="0" w:color="auto"/>
      </w:divBdr>
    </w:div>
    <w:div w:id="1436636538">
      <w:bodyDiv w:val="1"/>
      <w:marLeft w:val="0"/>
      <w:marRight w:val="0"/>
      <w:marTop w:val="0"/>
      <w:marBottom w:val="0"/>
      <w:divBdr>
        <w:top w:val="none" w:sz="0" w:space="0" w:color="auto"/>
        <w:left w:val="none" w:sz="0" w:space="0" w:color="auto"/>
        <w:bottom w:val="none" w:sz="0" w:space="0" w:color="auto"/>
        <w:right w:val="none" w:sz="0" w:space="0" w:color="auto"/>
      </w:divBdr>
    </w:div>
    <w:div w:id="20202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de.wib.org.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805</Words>
  <Characters>4834</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Ostafińska</dc:creator>
  <cp:keywords/>
  <dc:description/>
  <cp:lastModifiedBy>Marta Ostafińska</cp:lastModifiedBy>
  <cp:revision>31</cp:revision>
  <cp:lastPrinted>2023-06-16T16:41:00Z</cp:lastPrinted>
  <dcterms:created xsi:type="dcterms:W3CDTF">2023-06-15T10:53:00Z</dcterms:created>
  <dcterms:modified xsi:type="dcterms:W3CDTF">2023-08-10T09:40:00Z</dcterms:modified>
</cp:coreProperties>
</file>